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71121" w14:textId="77777777" w:rsidR="006F5260" w:rsidRDefault="006F5260" w:rsidP="006F5260">
      <w:pPr>
        <w:pStyle w:val="BodyText"/>
      </w:pPr>
    </w:p>
    <w:p w14:paraId="59F90A96" w14:textId="77777777" w:rsidR="006F5260" w:rsidRDefault="006F5260" w:rsidP="006F5260">
      <w:pPr>
        <w:pStyle w:val="BodyText"/>
      </w:pPr>
    </w:p>
    <w:p w14:paraId="4217F00A" w14:textId="77777777" w:rsidR="006F5260" w:rsidRDefault="006F5260" w:rsidP="006F5260">
      <w:pPr>
        <w:pStyle w:val="BodyText"/>
      </w:pPr>
      <w:r>
        <w:rPr>
          <w:noProof/>
        </w:rPr>
        <w:drawing>
          <wp:anchor distT="0" distB="0" distL="114300" distR="114300" simplePos="0" relativeHeight="251659264" behindDoc="0" locked="0" layoutInCell="1" allowOverlap="1" wp14:anchorId="164FBCDC" wp14:editId="0C0CFDB2">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9"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0776A" w14:textId="52C2E802" w:rsidR="006F5260" w:rsidRPr="0091667C" w:rsidRDefault="006F5260" w:rsidP="006F5260">
      <w:pPr>
        <w:pStyle w:val="BodyText"/>
        <w:ind w:firstLine="0"/>
        <w:jc w:val="center"/>
        <w:rPr>
          <w:sz w:val="44"/>
          <w:szCs w:val="44"/>
        </w:rPr>
      </w:pPr>
      <w:r w:rsidRPr="0091667C">
        <w:rPr>
          <w:sz w:val="44"/>
          <w:szCs w:val="44"/>
        </w:rPr>
        <w:t xml:space="preserve">REQUEST FOR </w:t>
      </w:r>
      <w:r w:rsidR="00AC1F9A" w:rsidRPr="0091667C">
        <w:rPr>
          <w:sz w:val="44"/>
          <w:szCs w:val="44"/>
        </w:rPr>
        <w:t>PROPOSAL</w:t>
      </w:r>
    </w:p>
    <w:p w14:paraId="3DCA4D66" w14:textId="2A52D13C" w:rsidR="00C77297" w:rsidRPr="0091667C" w:rsidRDefault="006E2D32" w:rsidP="006F5260">
      <w:pPr>
        <w:pStyle w:val="BodyText"/>
        <w:ind w:firstLine="0"/>
        <w:jc w:val="center"/>
        <w:rPr>
          <w:b/>
          <w:bCs/>
          <w:sz w:val="32"/>
          <w:szCs w:val="32"/>
        </w:rPr>
      </w:pPr>
      <w:r w:rsidRPr="0091667C">
        <w:rPr>
          <w:b/>
          <w:bCs/>
          <w:sz w:val="32"/>
          <w:szCs w:val="32"/>
        </w:rPr>
        <w:t xml:space="preserve">Pilot-Plant Photochemical Reactor </w:t>
      </w:r>
    </w:p>
    <w:p w14:paraId="481C223A" w14:textId="59781318" w:rsidR="006F5260" w:rsidRPr="005B2898" w:rsidRDefault="00E94FEF" w:rsidP="006F5260">
      <w:pPr>
        <w:pStyle w:val="BodyText"/>
        <w:ind w:firstLine="0"/>
        <w:jc w:val="center"/>
        <w:rPr>
          <w:sz w:val="32"/>
          <w:szCs w:val="32"/>
        </w:rPr>
      </w:pPr>
      <w:r>
        <w:rPr>
          <w:sz w:val="32"/>
          <w:szCs w:val="32"/>
        </w:rPr>
        <w:t>May 4, 2022</w:t>
      </w:r>
    </w:p>
    <w:p w14:paraId="7A59F218" w14:textId="77777777" w:rsidR="006F5260" w:rsidRPr="005B2898" w:rsidRDefault="006F5260" w:rsidP="006F5260">
      <w:pPr>
        <w:rPr>
          <w:sz w:val="32"/>
          <w:szCs w:val="32"/>
        </w:rPr>
      </w:pPr>
      <w:r w:rsidRPr="0017424B">
        <w:rPr>
          <w:i/>
          <w:sz w:val="32"/>
          <w:szCs w:val="32"/>
        </w:rPr>
        <w:br w:type="page"/>
      </w:r>
    </w:p>
    <w:p w14:paraId="67A9798E" w14:textId="77777777" w:rsidR="006F5260" w:rsidRPr="0017424B" w:rsidRDefault="006F5260" w:rsidP="006F5260">
      <w:pPr>
        <w:pStyle w:val="BodyText"/>
        <w:spacing w:after="0"/>
        <w:ind w:firstLine="0"/>
        <w:jc w:val="center"/>
        <w:rPr>
          <w:sz w:val="32"/>
          <w:szCs w:val="32"/>
        </w:rPr>
      </w:pPr>
      <w:r w:rsidRPr="0017424B">
        <w:rPr>
          <w:sz w:val="32"/>
          <w:szCs w:val="32"/>
        </w:rPr>
        <w:lastRenderedPageBreak/>
        <w:t>Enabling Technologies Consortium</w:t>
      </w:r>
      <w:r>
        <w:rPr>
          <w:sz w:val="32"/>
          <w:szCs w:val="32"/>
        </w:rPr>
        <w:t>™</w:t>
      </w:r>
    </w:p>
    <w:p w14:paraId="6BA919B8" w14:textId="463E1AEE" w:rsidR="006F5260" w:rsidRPr="0017424B" w:rsidRDefault="006F5260" w:rsidP="006F5260">
      <w:pPr>
        <w:pStyle w:val="BodyText"/>
        <w:spacing w:after="0"/>
        <w:ind w:firstLine="0"/>
        <w:jc w:val="center"/>
        <w:rPr>
          <w:sz w:val="32"/>
          <w:szCs w:val="32"/>
        </w:rPr>
      </w:pPr>
      <w:r w:rsidRPr="0017424B">
        <w:rPr>
          <w:sz w:val="32"/>
          <w:szCs w:val="32"/>
        </w:rPr>
        <w:t xml:space="preserve">Request for </w:t>
      </w:r>
      <w:r w:rsidR="00803BB6" w:rsidRPr="0091667C">
        <w:rPr>
          <w:sz w:val="32"/>
          <w:szCs w:val="32"/>
        </w:rPr>
        <w:t>Proposals</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14:paraId="514C9F94" w14:textId="77777777" w:rsidR="006F5260" w:rsidRDefault="006F5260" w:rsidP="006F5260">
          <w:pPr>
            <w:pStyle w:val="TOCHeading"/>
            <w:numPr>
              <w:ilvl w:val="0"/>
              <w:numId w:val="0"/>
            </w:numPr>
          </w:pPr>
          <w:r w:rsidRPr="004554C2">
            <w:t>Table of Contents</w:t>
          </w:r>
        </w:p>
        <w:p w14:paraId="0392D4CD" w14:textId="77777777" w:rsidR="006F5260" w:rsidRPr="004554C2" w:rsidRDefault="006F5260" w:rsidP="006F5260">
          <w:pPr>
            <w:rPr>
              <w:lang w:eastAsia="ja-JP"/>
            </w:rPr>
          </w:pPr>
        </w:p>
        <w:p w14:paraId="6E5DA1AC" w14:textId="794BA9C7" w:rsidR="00C4791F" w:rsidRDefault="006F5260">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102547919" w:history="1">
            <w:r w:rsidR="00C4791F" w:rsidRPr="00691076">
              <w:rPr>
                <w:rStyle w:val="Hyperlink"/>
                <w:noProof/>
              </w:rPr>
              <w:t>1</w:t>
            </w:r>
            <w:r w:rsidR="00C4791F">
              <w:rPr>
                <w:rFonts w:asciiTheme="minorHAnsi" w:eastAsiaTheme="minorEastAsia" w:hAnsiTheme="minorHAnsi"/>
                <w:noProof/>
                <w:sz w:val="22"/>
                <w:szCs w:val="22"/>
              </w:rPr>
              <w:tab/>
            </w:r>
            <w:r w:rsidR="00C4791F" w:rsidRPr="00691076">
              <w:rPr>
                <w:rStyle w:val="Hyperlink"/>
                <w:noProof/>
              </w:rPr>
              <w:t>Introduction</w:t>
            </w:r>
            <w:r w:rsidR="00C4791F">
              <w:rPr>
                <w:noProof/>
                <w:webHidden/>
              </w:rPr>
              <w:tab/>
            </w:r>
            <w:r w:rsidR="00C4791F">
              <w:rPr>
                <w:noProof/>
                <w:webHidden/>
              </w:rPr>
              <w:fldChar w:fldCharType="begin"/>
            </w:r>
            <w:r w:rsidR="00C4791F">
              <w:rPr>
                <w:noProof/>
                <w:webHidden/>
              </w:rPr>
              <w:instrText xml:space="preserve"> PAGEREF _Toc102547919 \h </w:instrText>
            </w:r>
            <w:r w:rsidR="00C4791F">
              <w:rPr>
                <w:noProof/>
                <w:webHidden/>
              </w:rPr>
            </w:r>
            <w:r w:rsidR="00C4791F">
              <w:rPr>
                <w:noProof/>
                <w:webHidden/>
              </w:rPr>
              <w:fldChar w:fldCharType="separate"/>
            </w:r>
            <w:r w:rsidR="00767BC8">
              <w:rPr>
                <w:noProof/>
                <w:webHidden/>
              </w:rPr>
              <w:t>3</w:t>
            </w:r>
            <w:r w:rsidR="00C4791F">
              <w:rPr>
                <w:noProof/>
                <w:webHidden/>
              </w:rPr>
              <w:fldChar w:fldCharType="end"/>
            </w:r>
          </w:hyperlink>
        </w:p>
        <w:p w14:paraId="191041AB" w14:textId="05B041BF" w:rsidR="00C4791F" w:rsidRDefault="00B34AFC">
          <w:pPr>
            <w:pStyle w:val="TOC2"/>
            <w:rPr>
              <w:rFonts w:asciiTheme="minorHAnsi" w:eastAsiaTheme="minorEastAsia" w:hAnsiTheme="minorHAnsi"/>
              <w:noProof/>
              <w:sz w:val="22"/>
              <w:szCs w:val="22"/>
            </w:rPr>
          </w:pPr>
          <w:hyperlink w:anchor="_Toc102547920" w:history="1">
            <w:r w:rsidR="00C4791F" w:rsidRPr="00691076">
              <w:rPr>
                <w:rStyle w:val="Hyperlink"/>
                <w:noProof/>
              </w:rPr>
              <w:t>1.1</w:t>
            </w:r>
            <w:r w:rsidR="00C4791F">
              <w:rPr>
                <w:rFonts w:asciiTheme="minorHAnsi" w:eastAsiaTheme="minorEastAsia" w:hAnsiTheme="minorHAnsi"/>
                <w:noProof/>
                <w:sz w:val="22"/>
                <w:szCs w:val="22"/>
              </w:rPr>
              <w:tab/>
            </w:r>
            <w:r w:rsidR="00C4791F" w:rsidRPr="00691076">
              <w:rPr>
                <w:rStyle w:val="Hyperlink"/>
                <w:noProof/>
              </w:rPr>
              <w:t>About Enabling Technologies Consortium™ (ETC)</w:t>
            </w:r>
            <w:r w:rsidR="00C4791F">
              <w:rPr>
                <w:noProof/>
                <w:webHidden/>
              </w:rPr>
              <w:tab/>
            </w:r>
            <w:r w:rsidR="00C4791F">
              <w:rPr>
                <w:noProof/>
                <w:webHidden/>
              </w:rPr>
              <w:fldChar w:fldCharType="begin"/>
            </w:r>
            <w:r w:rsidR="00C4791F">
              <w:rPr>
                <w:noProof/>
                <w:webHidden/>
              </w:rPr>
              <w:instrText xml:space="preserve"> PAGEREF _Toc102547920 \h </w:instrText>
            </w:r>
            <w:r w:rsidR="00C4791F">
              <w:rPr>
                <w:noProof/>
                <w:webHidden/>
              </w:rPr>
            </w:r>
            <w:r w:rsidR="00C4791F">
              <w:rPr>
                <w:noProof/>
                <w:webHidden/>
              </w:rPr>
              <w:fldChar w:fldCharType="separate"/>
            </w:r>
            <w:r w:rsidR="00767BC8">
              <w:rPr>
                <w:noProof/>
                <w:webHidden/>
              </w:rPr>
              <w:t>3</w:t>
            </w:r>
            <w:r w:rsidR="00C4791F">
              <w:rPr>
                <w:noProof/>
                <w:webHidden/>
              </w:rPr>
              <w:fldChar w:fldCharType="end"/>
            </w:r>
          </w:hyperlink>
        </w:p>
        <w:p w14:paraId="1FB3EC1A" w14:textId="334C50FB" w:rsidR="00C4791F" w:rsidRDefault="00B34AFC">
          <w:pPr>
            <w:pStyle w:val="TOC2"/>
            <w:rPr>
              <w:rFonts w:asciiTheme="minorHAnsi" w:eastAsiaTheme="minorEastAsia" w:hAnsiTheme="minorHAnsi"/>
              <w:noProof/>
              <w:sz w:val="22"/>
              <w:szCs w:val="22"/>
            </w:rPr>
          </w:pPr>
          <w:hyperlink w:anchor="_Toc102547921" w:history="1">
            <w:r w:rsidR="00C4791F" w:rsidRPr="00691076">
              <w:rPr>
                <w:rStyle w:val="Hyperlink"/>
                <w:noProof/>
              </w:rPr>
              <w:t>1.2</w:t>
            </w:r>
            <w:r w:rsidR="00C4791F">
              <w:rPr>
                <w:rFonts w:asciiTheme="minorHAnsi" w:eastAsiaTheme="minorEastAsia" w:hAnsiTheme="minorHAnsi"/>
                <w:noProof/>
                <w:sz w:val="22"/>
                <w:szCs w:val="22"/>
              </w:rPr>
              <w:tab/>
            </w:r>
            <w:r w:rsidR="00C4791F" w:rsidRPr="00691076">
              <w:rPr>
                <w:rStyle w:val="Hyperlink"/>
                <w:noProof/>
              </w:rPr>
              <w:t>Request for Proposals</w:t>
            </w:r>
            <w:r w:rsidR="00C4791F">
              <w:rPr>
                <w:noProof/>
                <w:webHidden/>
              </w:rPr>
              <w:tab/>
            </w:r>
            <w:r w:rsidR="00C4791F">
              <w:rPr>
                <w:noProof/>
                <w:webHidden/>
              </w:rPr>
              <w:fldChar w:fldCharType="begin"/>
            </w:r>
            <w:r w:rsidR="00C4791F">
              <w:rPr>
                <w:noProof/>
                <w:webHidden/>
              </w:rPr>
              <w:instrText xml:space="preserve"> PAGEREF _Toc102547921 \h </w:instrText>
            </w:r>
            <w:r w:rsidR="00C4791F">
              <w:rPr>
                <w:noProof/>
                <w:webHidden/>
              </w:rPr>
            </w:r>
            <w:r w:rsidR="00C4791F">
              <w:rPr>
                <w:noProof/>
                <w:webHidden/>
              </w:rPr>
              <w:fldChar w:fldCharType="separate"/>
            </w:r>
            <w:r w:rsidR="00767BC8">
              <w:rPr>
                <w:noProof/>
                <w:webHidden/>
              </w:rPr>
              <w:t>3</w:t>
            </w:r>
            <w:r w:rsidR="00C4791F">
              <w:rPr>
                <w:noProof/>
                <w:webHidden/>
              </w:rPr>
              <w:fldChar w:fldCharType="end"/>
            </w:r>
          </w:hyperlink>
        </w:p>
        <w:p w14:paraId="54757703" w14:textId="485B1F1A" w:rsidR="00C4791F" w:rsidRDefault="00B34AFC">
          <w:pPr>
            <w:pStyle w:val="TOC2"/>
            <w:rPr>
              <w:rFonts w:asciiTheme="minorHAnsi" w:eastAsiaTheme="minorEastAsia" w:hAnsiTheme="minorHAnsi"/>
              <w:noProof/>
              <w:sz w:val="22"/>
              <w:szCs w:val="22"/>
            </w:rPr>
          </w:pPr>
          <w:hyperlink w:anchor="_Toc102547922" w:history="1">
            <w:r w:rsidR="00C4791F" w:rsidRPr="00691076">
              <w:rPr>
                <w:rStyle w:val="Hyperlink"/>
                <w:noProof/>
              </w:rPr>
              <w:t>1.3</w:t>
            </w:r>
            <w:r w:rsidR="00C4791F">
              <w:rPr>
                <w:rFonts w:asciiTheme="minorHAnsi" w:eastAsiaTheme="minorEastAsia" w:hAnsiTheme="minorHAnsi"/>
                <w:noProof/>
                <w:sz w:val="22"/>
                <w:szCs w:val="22"/>
              </w:rPr>
              <w:tab/>
            </w:r>
            <w:r w:rsidR="00C4791F" w:rsidRPr="00691076">
              <w:rPr>
                <w:rStyle w:val="Hyperlink"/>
                <w:noProof/>
              </w:rPr>
              <w:t>Disclaimer</w:t>
            </w:r>
            <w:r w:rsidR="00C4791F">
              <w:rPr>
                <w:noProof/>
                <w:webHidden/>
              </w:rPr>
              <w:tab/>
            </w:r>
            <w:r w:rsidR="00C4791F">
              <w:rPr>
                <w:noProof/>
                <w:webHidden/>
              </w:rPr>
              <w:fldChar w:fldCharType="begin"/>
            </w:r>
            <w:r w:rsidR="00C4791F">
              <w:rPr>
                <w:noProof/>
                <w:webHidden/>
              </w:rPr>
              <w:instrText xml:space="preserve"> PAGEREF _Toc102547922 \h </w:instrText>
            </w:r>
            <w:r w:rsidR="00C4791F">
              <w:rPr>
                <w:noProof/>
                <w:webHidden/>
              </w:rPr>
            </w:r>
            <w:r w:rsidR="00C4791F">
              <w:rPr>
                <w:noProof/>
                <w:webHidden/>
              </w:rPr>
              <w:fldChar w:fldCharType="separate"/>
            </w:r>
            <w:r w:rsidR="00767BC8">
              <w:rPr>
                <w:noProof/>
                <w:webHidden/>
              </w:rPr>
              <w:t>3</w:t>
            </w:r>
            <w:r w:rsidR="00C4791F">
              <w:rPr>
                <w:noProof/>
                <w:webHidden/>
              </w:rPr>
              <w:fldChar w:fldCharType="end"/>
            </w:r>
          </w:hyperlink>
        </w:p>
        <w:p w14:paraId="39639890" w14:textId="223AA49A" w:rsidR="00C4791F" w:rsidRDefault="00B34AFC">
          <w:pPr>
            <w:pStyle w:val="TOC2"/>
            <w:rPr>
              <w:rFonts w:asciiTheme="minorHAnsi" w:eastAsiaTheme="minorEastAsia" w:hAnsiTheme="minorHAnsi"/>
              <w:noProof/>
              <w:sz w:val="22"/>
              <w:szCs w:val="22"/>
            </w:rPr>
          </w:pPr>
          <w:hyperlink w:anchor="_Toc102547923" w:history="1">
            <w:r w:rsidR="00C4791F" w:rsidRPr="00691076">
              <w:rPr>
                <w:rStyle w:val="Hyperlink"/>
                <w:noProof/>
              </w:rPr>
              <w:t>1.4</w:t>
            </w:r>
            <w:r w:rsidR="00C4791F">
              <w:rPr>
                <w:rFonts w:asciiTheme="minorHAnsi" w:eastAsiaTheme="minorEastAsia" w:hAnsiTheme="minorHAnsi"/>
                <w:noProof/>
                <w:sz w:val="22"/>
                <w:szCs w:val="22"/>
              </w:rPr>
              <w:tab/>
            </w:r>
            <w:r w:rsidR="00C4791F" w:rsidRPr="00691076">
              <w:rPr>
                <w:rStyle w:val="Hyperlink"/>
                <w:noProof/>
              </w:rPr>
              <w:t>RFP Contact Information</w:t>
            </w:r>
            <w:r w:rsidR="00C4791F">
              <w:rPr>
                <w:noProof/>
                <w:webHidden/>
              </w:rPr>
              <w:tab/>
            </w:r>
            <w:r w:rsidR="00C4791F">
              <w:rPr>
                <w:noProof/>
                <w:webHidden/>
              </w:rPr>
              <w:fldChar w:fldCharType="begin"/>
            </w:r>
            <w:r w:rsidR="00C4791F">
              <w:rPr>
                <w:noProof/>
                <w:webHidden/>
              </w:rPr>
              <w:instrText xml:space="preserve"> PAGEREF _Toc102547923 \h </w:instrText>
            </w:r>
            <w:r w:rsidR="00C4791F">
              <w:rPr>
                <w:noProof/>
                <w:webHidden/>
              </w:rPr>
            </w:r>
            <w:r w:rsidR="00C4791F">
              <w:rPr>
                <w:noProof/>
                <w:webHidden/>
              </w:rPr>
              <w:fldChar w:fldCharType="separate"/>
            </w:r>
            <w:r w:rsidR="00767BC8">
              <w:rPr>
                <w:noProof/>
                <w:webHidden/>
              </w:rPr>
              <w:t>4</w:t>
            </w:r>
            <w:r w:rsidR="00C4791F">
              <w:rPr>
                <w:noProof/>
                <w:webHidden/>
              </w:rPr>
              <w:fldChar w:fldCharType="end"/>
            </w:r>
          </w:hyperlink>
        </w:p>
        <w:p w14:paraId="3CE0AA6C" w14:textId="4D9CD1B7" w:rsidR="00C4791F" w:rsidRDefault="00B34AFC">
          <w:pPr>
            <w:pStyle w:val="TOC2"/>
            <w:rPr>
              <w:rFonts w:asciiTheme="minorHAnsi" w:eastAsiaTheme="minorEastAsia" w:hAnsiTheme="minorHAnsi"/>
              <w:noProof/>
              <w:sz w:val="22"/>
              <w:szCs w:val="22"/>
            </w:rPr>
          </w:pPr>
          <w:hyperlink w:anchor="_Toc102547924" w:history="1">
            <w:r w:rsidR="00C4791F" w:rsidRPr="00691076">
              <w:rPr>
                <w:rStyle w:val="Hyperlink"/>
                <w:noProof/>
              </w:rPr>
              <w:t>1.5</w:t>
            </w:r>
            <w:r w:rsidR="00C4791F">
              <w:rPr>
                <w:rFonts w:asciiTheme="minorHAnsi" w:eastAsiaTheme="minorEastAsia" w:hAnsiTheme="minorHAnsi"/>
                <w:noProof/>
                <w:sz w:val="22"/>
                <w:szCs w:val="22"/>
              </w:rPr>
              <w:tab/>
            </w:r>
            <w:r w:rsidR="00C4791F" w:rsidRPr="00691076">
              <w:rPr>
                <w:rStyle w:val="Hyperlink"/>
                <w:noProof/>
              </w:rPr>
              <w:t>Anticipated Time Frames for Evaluation and Selection Process*</w:t>
            </w:r>
            <w:r w:rsidR="00C4791F">
              <w:rPr>
                <w:noProof/>
                <w:webHidden/>
              </w:rPr>
              <w:tab/>
            </w:r>
            <w:r w:rsidR="00C4791F">
              <w:rPr>
                <w:noProof/>
                <w:webHidden/>
              </w:rPr>
              <w:fldChar w:fldCharType="begin"/>
            </w:r>
            <w:r w:rsidR="00C4791F">
              <w:rPr>
                <w:noProof/>
                <w:webHidden/>
              </w:rPr>
              <w:instrText xml:space="preserve"> PAGEREF _Toc102547924 \h </w:instrText>
            </w:r>
            <w:r w:rsidR="00C4791F">
              <w:rPr>
                <w:noProof/>
                <w:webHidden/>
              </w:rPr>
            </w:r>
            <w:r w:rsidR="00C4791F">
              <w:rPr>
                <w:noProof/>
                <w:webHidden/>
              </w:rPr>
              <w:fldChar w:fldCharType="separate"/>
            </w:r>
            <w:r w:rsidR="00767BC8">
              <w:rPr>
                <w:noProof/>
                <w:webHidden/>
              </w:rPr>
              <w:t>4</w:t>
            </w:r>
            <w:r w:rsidR="00C4791F">
              <w:rPr>
                <w:noProof/>
                <w:webHidden/>
              </w:rPr>
              <w:fldChar w:fldCharType="end"/>
            </w:r>
          </w:hyperlink>
        </w:p>
        <w:p w14:paraId="11F6D079" w14:textId="1B6001E0" w:rsidR="00C4791F" w:rsidRDefault="00B34AFC">
          <w:pPr>
            <w:pStyle w:val="TOC2"/>
            <w:rPr>
              <w:rFonts w:asciiTheme="minorHAnsi" w:eastAsiaTheme="minorEastAsia" w:hAnsiTheme="minorHAnsi"/>
              <w:noProof/>
              <w:sz w:val="22"/>
              <w:szCs w:val="22"/>
            </w:rPr>
          </w:pPr>
          <w:hyperlink w:anchor="_Toc102547925" w:history="1">
            <w:r w:rsidR="00C4791F" w:rsidRPr="00691076">
              <w:rPr>
                <w:rStyle w:val="Hyperlink"/>
                <w:noProof/>
              </w:rPr>
              <w:t>1.6</w:t>
            </w:r>
            <w:r w:rsidR="00C4791F">
              <w:rPr>
                <w:rFonts w:asciiTheme="minorHAnsi" w:eastAsiaTheme="minorEastAsia" w:hAnsiTheme="minorHAnsi"/>
                <w:noProof/>
                <w:sz w:val="22"/>
                <w:szCs w:val="22"/>
              </w:rPr>
              <w:tab/>
            </w:r>
            <w:r w:rsidR="00C4791F" w:rsidRPr="00691076">
              <w:rPr>
                <w:rStyle w:val="Hyperlink"/>
                <w:noProof/>
              </w:rPr>
              <w:t>Project Scoping and Project Execution</w:t>
            </w:r>
            <w:r w:rsidR="00C4791F">
              <w:rPr>
                <w:noProof/>
                <w:webHidden/>
              </w:rPr>
              <w:tab/>
            </w:r>
            <w:r w:rsidR="00C4791F">
              <w:rPr>
                <w:noProof/>
                <w:webHidden/>
              </w:rPr>
              <w:fldChar w:fldCharType="begin"/>
            </w:r>
            <w:r w:rsidR="00C4791F">
              <w:rPr>
                <w:noProof/>
                <w:webHidden/>
              </w:rPr>
              <w:instrText xml:space="preserve"> PAGEREF _Toc102547925 \h </w:instrText>
            </w:r>
            <w:r w:rsidR="00C4791F">
              <w:rPr>
                <w:noProof/>
                <w:webHidden/>
              </w:rPr>
            </w:r>
            <w:r w:rsidR="00C4791F">
              <w:rPr>
                <w:noProof/>
                <w:webHidden/>
              </w:rPr>
              <w:fldChar w:fldCharType="separate"/>
            </w:r>
            <w:r w:rsidR="00767BC8">
              <w:rPr>
                <w:noProof/>
                <w:webHidden/>
              </w:rPr>
              <w:t>4</w:t>
            </w:r>
            <w:r w:rsidR="00C4791F">
              <w:rPr>
                <w:noProof/>
                <w:webHidden/>
              </w:rPr>
              <w:fldChar w:fldCharType="end"/>
            </w:r>
          </w:hyperlink>
        </w:p>
        <w:p w14:paraId="44A86043" w14:textId="76B93F4C" w:rsidR="00C4791F" w:rsidRDefault="00B34AFC">
          <w:pPr>
            <w:pStyle w:val="TOC2"/>
            <w:rPr>
              <w:rFonts w:asciiTheme="minorHAnsi" w:eastAsiaTheme="minorEastAsia" w:hAnsiTheme="minorHAnsi"/>
              <w:noProof/>
              <w:sz w:val="22"/>
              <w:szCs w:val="22"/>
            </w:rPr>
          </w:pPr>
          <w:hyperlink w:anchor="_Toc102547926" w:history="1">
            <w:r w:rsidR="00C4791F" w:rsidRPr="00691076">
              <w:rPr>
                <w:rStyle w:val="Hyperlink"/>
                <w:noProof/>
              </w:rPr>
              <w:t>1.7</w:t>
            </w:r>
            <w:r w:rsidR="00C4791F">
              <w:rPr>
                <w:rFonts w:asciiTheme="minorHAnsi" w:eastAsiaTheme="minorEastAsia" w:hAnsiTheme="minorHAnsi"/>
                <w:noProof/>
                <w:sz w:val="22"/>
                <w:szCs w:val="22"/>
              </w:rPr>
              <w:tab/>
            </w:r>
            <w:r w:rsidR="00C4791F" w:rsidRPr="00691076">
              <w:rPr>
                <w:rStyle w:val="Hyperlink"/>
                <w:noProof/>
              </w:rPr>
              <w:t>Intellectual Property</w:t>
            </w:r>
            <w:r w:rsidR="00C4791F">
              <w:rPr>
                <w:noProof/>
                <w:webHidden/>
              </w:rPr>
              <w:tab/>
            </w:r>
            <w:r w:rsidR="00C4791F">
              <w:rPr>
                <w:noProof/>
                <w:webHidden/>
              </w:rPr>
              <w:fldChar w:fldCharType="begin"/>
            </w:r>
            <w:r w:rsidR="00C4791F">
              <w:rPr>
                <w:noProof/>
                <w:webHidden/>
              </w:rPr>
              <w:instrText xml:space="preserve"> PAGEREF _Toc102547926 \h </w:instrText>
            </w:r>
            <w:r w:rsidR="00C4791F">
              <w:rPr>
                <w:noProof/>
                <w:webHidden/>
              </w:rPr>
            </w:r>
            <w:r w:rsidR="00C4791F">
              <w:rPr>
                <w:noProof/>
                <w:webHidden/>
              </w:rPr>
              <w:fldChar w:fldCharType="separate"/>
            </w:r>
            <w:r w:rsidR="00767BC8">
              <w:rPr>
                <w:noProof/>
                <w:webHidden/>
              </w:rPr>
              <w:t>4</w:t>
            </w:r>
            <w:r w:rsidR="00C4791F">
              <w:rPr>
                <w:noProof/>
                <w:webHidden/>
              </w:rPr>
              <w:fldChar w:fldCharType="end"/>
            </w:r>
          </w:hyperlink>
        </w:p>
        <w:p w14:paraId="0A81CDEC" w14:textId="0ACF8C6C" w:rsidR="00C4791F" w:rsidRDefault="00B34AFC">
          <w:pPr>
            <w:pStyle w:val="TOC3"/>
            <w:tabs>
              <w:tab w:val="left" w:pos="1320"/>
              <w:tab w:val="right" w:leader="dot" w:pos="9350"/>
            </w:tabs>
            <w:rPr>
              <w:rFonts w:asciiTheme="minorHAnsi" w:eastAsiaTheme="minorEastAsia" w:hAnsiTheme="minorHAnsi"/>
              <w:noProof/>
              <w:sz w:val="22"/>
              <w:szCs w:val="22"/>
            </w:rPr>
          </w:pPr>
          <w:hyperlink w:anchor="_Toc102547927" w:history="1">
            <w:r w:rsidR="00C4791F" w:rsidRPr="00691076">
              <w:rPr>
                <w:rStyle w:val="Hyperlink"/>
                <w:noProof/>
              </w:rPr>
              <w:t>1.7.1</w:t>
            </w:r>
            <w:r w:rsidR="00C4791F">
              <w:rPr>
                <w:rFonts w:asciiTheme="minorHAnsi" w:eastAsiaTheme="minorEastAsia" w:hAnsiTheme="minorHAnsi"/>
                <w:noProof/>
                <w:sz w:val="22"/>
                <w:szCs w:val="22"/>
              </w:rPr>
              <w:tab/>
            </w:r>
            <w:r w:rsidR="00C4791F" w:rsidRPr="00691076">
              <w:rPr>
                <w:rStyle w:val="Hyperlink"/>
                <w:noProof/>
              </w:rPr>
              <w:t>Existing Intellectual Property</w:t>
            </w:r>
            <w:r w:rsidR="00C4791F">
              <w:rPr>
                <w:noProof/>
                <w:webHidden/>
              </w:rPr>
              <w:tab/>
            </w:r>
            <w:r w:rsidR="00C4791F">
              <w:rPr>
                <w:noProof/>
                <w:webHidden/>
              </w:rPr>
              <w:fldChar w:fldCharType="begin"/>
            </w:r>
            <w:r w:rsidR="00C4791F">
              <w:rPr>
                <w:noProof/>
                <w:webHidden/>
              </w:rPr>
              <w:instrText xml:space="preserve"> PAGEREF _Toc102547927 \h </w:instrText>
            </w:r>
            <w:r w:rsidR="00C4791F">
              <w:rPr>
                <w:noProof/>
                <w:webHidden/>
              </w:rPr>
            </w:r>
            <w:r w:rsidR="00C4791F">
              <w:rPr>
                <w:noProof/>
                <w:webHidden/>
              </w:rPr>
              <w:fldChar w:fldCharType="separate"/>
            </w:r>
            <w:r w:rsidR="00767BC8">
              <w:rPr>
                <w:noProof/>
                <w:webHidden/>
              </w:rPr>
              <w:t>5</w:t>
            </w:r>
            <w:r w:rsidR="00C4791F">
              <w:rPr>
                <w:noProof/>
                <w:webHidden/>
              </w:rPr>
              <w:fldChar w:fldCharType="end"/>
            </w:r>
          </w:hyperlink>
        </w:p>
        <w:p w14:paraId="30C59992" w14:textId="679D53A5" w:rsidR="00C4791F" w:rsidRDefault="00B34AFC">
          <w:pPr>
            <w:pStyle w:val="TOC3"/>
            <w:tabs>
              <w:tab w:val="left" w:pos="1320"/>
              <w:tab w:val="right" w:leader="dot" w:pos="9350"/>
            </w:tabs>
            <w:rPr>
              <w:rFonts w:asciiTheme="minorHAnsi" w:eastAsiaTheme="minorEastAsia" w:hAnsiTheme="minorHAnsi"/>
              <w:noProof/>
              <w:sz w:val="22"/>
              <w:szCs w:val="22"/>
            </w:rPr>
          </w:pPr>
          <w:hyperlink w:anchor="_Toc102547928" w:history="1">
            <w:r w:rsidR="00C4791F" w:rsidRPr="00691076">
              <w:rPr>
                <w:rStyle w:val="Hyperlink"/>
                <w:noProof/>
              </w:rPr>
              <w:t>1.7.2</w:t>
            </w:r>
            <w:r w:rsidR="00C4791F">
              <w:rPr>
                <w:rFonts w:asciiTheme="minorHAnsi" w:eastAsiaTheme="minorEastAsia" w:hAnsiTheme="minorHAnsi"/>
                <w:noProof/>
                <w:sz w:val="22"/>
                <w:szCs w:val="22"/>
              </w:rPr>
              <w:tab/>
            </w:r>
            <w:r w:rsidR="00C4791F" w:rsidRPr="00691076">
              <w:rPr>
                <w:rStyle w:val="Hyperlink"/>
                <w:noProof/>
              </w:rPr>
              <w:t>New Intellectual Property</w:t>
            </w:r>
            <w:r w:rsidR="00C4791F">
              <w:rPr>
                <w:noProof/>
                <w:webHidden/>
              </w:rPr>
              <w:tab/>
            </w:r>
            <w:r w:rsidR="00C4791F">
              <w:rPr>
                <w:noProof/>
                <w:webHidden/>
              </w:rPr>
              <w:fldChar w:fldCharType="begin"/>
            </w:r>
            <w:r w:rsidR="00C4791F">
              <w:rPr>
                <w:noProof/>
                <w:webHidden/>
              </w:rPr>
              <w:instrText xml:space="preserve"> PAGEREF _Toc102547928 \h </w:instrText>
            </w:r>
            <w:r w:rsidR="00C4791F">
              <w:rPr>
                <w:noProof/>
                <w:webHidden/>
              </w:rPr>
            </w:r>
            <w:r w:rsidR="00C4791F">
              <w:rPr>
                <w:noProof/>
                <w:webHidden/>
              </w:rPr>
              <w:fldChar w:fldCharType="separate"/>
            </w:r>
            <w:r w:rsidR="00767BC8">
              <w:rPr>
                <w:noProof/>
                <w:webHidden/>
              </w:rPr>
              <w:t>5</w:t>
            </w:r>
            <w:r w:rsidR="00C4791F">
              <w:rPr>
                <w:noProof/>
                <w:webHidden/>
              </w:rPr>
              <w:fldChar w:fldCharType="end"/>
            </w:r>
          </w:hyperlink>
        </w:p>
        <w:p w14:paraId="27A150C7" w14:textId="7A4232E2" w:rsidR="00C4791F" w:rsidRDefault="00B34AFC">
          <w:pPr>
            <w:pStyle w:val="TOC1"/>
            <w:tabs>
              <w:tab w:val="left" w:pos="480"/>
              <w:tab w:val="right" w:leader="dot" w:pos="9350"/>
            </w:tabs>
            <w:rPr>
              <w:rFonts w:asciiTheme="minorHAnsi" w:eastAsiaTheme="minorEastAsia" w:hAnsiTheme="minorHAnsi"/>
              <w:noProof/>
              <w:sz w:val="22"/>
              <w:szCs w:val="22"/>
            </w:rPr>
          </w:pPr>
          <w:hyperlink w:anchor="_Toc102547929" w:history="1">
            <w:r w:rsidR="00C4791F" w:rsidRPr="00691076">
              <w:rPr>
                <w:rStyle w:val="Hyperlink"/>
                <w:noProof/>
              </w:rPr>
              <w:t>2</w:t>
            </w:r>
            <w:r w:rsidR="00C4791F">
              <w:rPr>
                <w:rFonts w:asciiTheme="minorHAnsi" w:eastAsiaTheme="minorEastAsia" w:hAnsiTheme="minorHAnsi"/>
                <w:noProof/>
                <w:sz w:val="22"/>
                <w:szCs w:val="22"/>
              </w:rPr>
              <w:tab/>
            </w:r>
            <w:r w:rsidR="00C4791F" w:rsidRPr="00691076">
              <w:rPr>
                <w:rStyle w:val="Hyperlink"/>
                <w:noProof/>
              </w:rPr>
              <w:t>Project Information</w:t>
            </w:r>
            <w:r w:rsidR="00C4791F">
              <w:rPr>
                <w:noProof/>
                <w:webHidden/>
              </w:rPr>
              <w:tab/>
            </w:r>
            <w:r w:rsidR="00C4791F">
              <w:rPr>
                <w:noProof/>
                <w:webHidden/>
              </w:rPr>
              <w:fldChar w:fldCharType="begin"/>
            </w:r>
            <w:r w:rsidR="00C4791F">
              <w:rPr>
                <w:noProof/>
                <w:webHidden/>
              </w:rPr>
              <w:instrText xml:space="preserve"> PAGEREF _Toc102547929 \h </w:instrText>
            </w:r>
            <w:r w:rsidR="00C4791F">
              <w:rPr>
                <w:noProof/>
                <w:webHidden/>
              </w:rPr>
            </w:r>
            <w:r w:rsidR="00C4791F">
              <w:rPr>
                <w:noProof/>
                <w:webHidden/>
              </w:rPr>
              <w:fldChar w:fldCharType="separate"/>
            </w:r>
            <w:r w:rsidR="00767BC8">
              <w:rPr>
                <w:noProof/>
                <w:webHidden/>
              </w:rPr>
              <w:t>5</w:t>
            </w:r>
            <w:r w:rsidR="00C4791F">
              <w:rPr>
                <w:noProof/>
                <w:webHidden/>
              </w:rPr>
              <w:fldChar w:fldCharType="end"/>
            </w:r>
          </w:hyperlink>
        </w:p>
        <w:p w14:paraId="72A4BADB" w14:textId="1BCE0076" w:rsidR="00C4791F" w:rsidRDefault="00B34AFC">
          <w:pPr>
            <w:pStyle w:val="TOC2"/>
            <w:rPr>
              <w:rFonts w:asciiTheme="minorHAnsi" w:eastAsiaTheme="minorEastAsia" w:hAnsiTheme="minorHAnsi"/>
              <w:noProof/>
              <w:sz w:val="22"/>
              <w:szCs w:val="22"/>
            </w:rPr>
          </w:pPr>
          <w:hyperlink w:anchor="_Toc102547930" w:history="1">
            <w:r w:rsidR="00C4791F" w:rsidRPr="00691076">
              <w:rPr>
                <w:rStyle w:val="Hyperlink"/>
                <w:noProof/>
              </w:rPr>
              <w:t>2.1</w:t>
            </w:r>
            <w:r w:rsidR="00C4791F">
              <w:rPr>
                <w:rFonts w:asciiTheme="minorHAnsi" w:eastAsiaTheme="minorEastAsia" w:hAnsiTheme="minorHAnsi"/>
                <w:noProof/>
                <w:sz w:val="22"/>
                <w:szCs w:val="22"/>
              </w:rPr>
              <w:tab/>
            </w:r>
            <w:r w:rsidR="00C4791F" w:rsidRPr="00691076">
              <w:rPr>
                <w:rStyle w:val="Hyperlink"/>
                <w:noProof/>
              </w:rPr>
              <w:t>Possible Project Sponsors</w:t>
            </w:r>
            <w:r w:rsidR="00C4791F">
              <w:rPr>
                <w:noProof/>
                <w:webHidden/>
              </w:rPr>
              <w:tab/>
            </w:r>
            <w:r w:rsidR="00C4791F">
              <w:rPr>
                <w:noProof/>
                <w:webHidden/>
              </w:rPr>
              <w:fldChar w:fldCharType="begin"/>
            </w:r>
            <w:r w:rsidR="00C4791F">
              <w:rPr>
                <w:noProof/>
                <w:webHidden/>
              </w:rPr>
              <w:instrText xml:space="preserve"> PAGEREF _Toc102547930 \h </w:instrText>
            </w:r>
            <w:r w:rsidR="00C4791F">
              <w:rPr>
                <w:noProof/>
                <w:webHidden/>
              </w:rPr>
            </w:r>
            <w:r w:rsidR="00C4791F">
              <w:rPr>
                <w:noProof/>
                <w:webHidden/>
              </w:rPr>
              <w:fldChar w:fldCharType="separate"/>
            </w:r>
            <w:r w:rsidR="00767BC8">
              <w:rPr>
                <w:noProof/>
                <w:webHidden/>
              </w:rPr>
              <w:t>5</w:t>
            </w:r>
            <w:r w:rsidR="00C4791F">
              <w:rPr>
                <w:noProof/>
                <w:webHidden/>
              </w:rPr>
              <w:fldChar w:fldCharType="end"/>
            </w:r>
          </w:hyperlink>
        </w:p>
        <w:p w14:paraId="34A15839" w14:textId="641FA81C" w:rsidR="00C4791F" w:rsidRDefault="00B34AFC">
          <w:pPr>
            <w:pStyle w:val="TOC2"/>
            <w:rPr>
              <w:rFonts w:asciiTheme="minorHAnsi" w:eastAsiaTheme="minorEastAsia" w:hAnsiTheme="minorHAnsi"/>
              <w:noProof/>
              <w:sz w:val="22"/>
              <w:szCs w:val="22"/>
            </w:rPr>
          </w:pPr>
          <w:hyperlink w:anchor="_Toc102547931" w:history="1">
            <w:r w:rsidR="00C4791F" w:rsidRPr="00691076">
              <w:rPr>
                <w:rStyle w:val="Hyperlink"/>
                <w:noProof/>
              </w:rPr>
              <w:t>2.2</w:t>
            </w:r>
            <w:r w:rsidR="00C4791F">
              <w:rPr>
                <w:rFonts w:asciiTheme="minorHAnsi" w:eastAsiaTheme="minorEastAsia" w:hAnsiTheme="minorHAnsi"/>
                <w:noProof/>
                <w:sz w:val="22"/>
                <w:szCs w:val="22"/>
              </w:rPr>
              <w:tab/>
            </w:r>
            <w:r w:rsidR="00C4791F" w:rsidRPr="00691076">
              <w:rPr>
                <w:rStyle w:val="Hyperlink"/>
                <w:noProof/>
              </w:rPr>
              <w:t>Description</w:t>
            </w:r>
            <w:r w:rsidR="00C4791F">
              <w:rPr>
                <w:noProof/>
                <w:webHidden/>
              </w:rPr>
              <w:tab/>
            </w:r>
            <w:r w:rsidR="00C4791F">
              <w:rPr>
                <w:noProof/>
                <w:webHidden/>
              </w:rPr>
              <w:fldChar w:fldCharType="begin"/>
            </w:r>
            <w:r w:rsidR="00C4791F">
              <w:rPr>
                <w:noProof/>
                <w:webHidden/>
              </w:rPr>
              <w:instrText xml:space="preserve"> PAGEREF _Toc102547931 \h </w:instrText>
            </w:r>
            <w:r w:rsidR="00C4791F">
              <w:rPr>
                <w:noProof/>
                <w:webHidden/>
              </w:rPr>
            </w:r>
            <w:r w:rsidR="00C4791F">
              <w:rPr>
                <w:noProof/>
                <w:webHidden/>
              </w:rPr>
              <w:fldChar w:fldCharType="separate"/>
            </w:r>
            <w:r w:rsidR="00767BC8">
              <w:rPr>
                <w:noProof/>
                <w:webHidden/>
              </w:rPr>
              <w:t>5</w:t>
            </w:r>
            <w:r w:rsidR="00C4791F">
              <w:rPr>
                <w:noProof/>
                <w:webHidden/>
              </w:rPr>
              <w:fldChar w:fldCharType="end"/>
            </w:r>
          </w:hyperlink>
        </w:p>
        <w:p w14:paraId="2CC25581" w14:textId="505335F0" w:rsidR="00C4791F" w:rsidRDefault="00B34AFC">
          <w:pPr>
            <w:pStyle w:val="TOC2"/>
            <w:rPr>
              <w:rFonts w:asciiTheme="minorHAnsi" w:eastAsiaTheme="minorEastAsia" w:hAnsiTheme="minorHAnsi"/>
              <w:noProof/>
              <w:sz w:val="22"/>
              <w:szCs w:val="22"/>
            </w:rPr>
          </w:pPr>
          <w:hyperlink w:anchor="_Toc102547932" w:history="1">
            <w:r w:rsidR="00C4791F" w:rsidRPr="00691076">
              <w:rPr>
                <w:rStyle w:val="Hyperlink"/>
                <w:noProof/>
              </w:rPr>
              <w:t>2.3</w:t>
            </w:r>
            <w:r w:rsidR="00C4791F">
              <w:rPr>
                <w:rFonts w:asciiTheme="minorHAnsi" w:eastAsiaTheme="minorEastAsia" w:hAnsiTheme="minorHAnsi"/>
                <w:noProof/>
                <w:sz w:val="22"/>
                <w:szCs w:val="22"/>
              </w:rPr>
              <w:tab/>
            </w:r>
            <w:r w:rsidR="00C4791F" w:rsidRPr="00691076">
              <w:rPr>
                <w:rStyle w:val="Hyperlink"/>
                <w:noProof/>
              </w:rPr>
              <w:t>Requirements</w:t>
            </w:r>
            <w:r w:rsidR="00C4791F">
              <w:rPr>
                <w:noProof/>
                <w:webHidden/>
              </w:rPr>
              <w:tab/>
            </w:r>
            <w:r w:rsidR="00C4791F">
              <w:rPr>
                <w:noProof/>
                <w:webHidden/>
              </w:rPr>
              <w:fldChar w:fldCharType="begin"/>
            </w:r>
            <w:r w:rsidR="00C4791F">
              <w:rPr>
                <w:noProof/>
                <w:webHidden/>
              </w:rPr>
              <w:instrText xml:space="preserve"> PAGEREF _Toc102547932 \h </w:instrText>
            </w:r>
            <w:r w:rsidR="00C4791F">
              <w:rPr>
                <w:noProof/>
                <w:webHidden/>
              </w:rPr>
            </w:r>
            <w:r w:rsidR="00C4791F">
              <w:rPr>
                <w:noProof/>
                <w:webHidden/>
              </w:rPr>
              <w:fldChar w:fldCharType="separate"/>
            </w:r>
            <w:r w:rsidR="00767BC8">
              <w:rPr>
                <w:noProof/>
                <w:webHidden/>
              </w:rPr>
              <w:t>7</w:t>
            </w:r>
            <w:r w:rsidR="00C4791F">
              <w:rPr>
                <w:noProof/>
                <w:webHidden/>
              </w:rPr>
              <w:fldChar w:fldCharType="end"/>
            </w:r>
          </w:hyperlink>
        </w:p>
        <w:p w14:paraId="365704B0" w14:textId="43F51759" w:rsidR="00C4791F" w:rsidRDefault="00B34AFC">
          <w:pPr>
            <w:pStyle w:val="TOC3"/>
            <w:tabs>
              <w:tab w:val="left" w:pos="1320"/>
              <w:tab w:val="right" w:leader="dot" w:pos="9350"/>
            </w:tabs>
            <w:rPr>
              <w:rFonts w:asciiTheme="minorHAnsi" w:eastAsiaTheme="minorEastAsia" w:hAnsiTheme="minorHAnsi"/>
              <w:noProof/>
              <w:sz w:val="22"/>
              <w:szCs w:val="22"/>
            </w:rPr>
          </w:pPr>
          <w:hyperlink w:anchor="_Toc102547933" w:history="1">
            <w:r w:rsidR="00C4791F" w:rsidRPr="00691076">
              <w:rPr>
                <w:rStyle w:val="Hyperlink"/>
                <w:noProof/>
              </w:rPr>
              <w:t>2.3.1</w:t>
            </w:r>
            <w:r w:rsidR="00C4791F">
              <w:rPr>
                <w:rFonts w:asciiTheme="minorHAnsi" w:eastAsiaTheme="minorEastAsia" w:hAnsiTheme="minorHAnsi"/>
                <w:noProof/>
                <w:sz w:val="22"/>
                <w:szCs w:val="22"/>
              </w:rPr>
              <w:tab/>
            </w:r>
            <w:r w:rsidR="00C4791F" w:rsidRPr="00691076">
              <w:rPr>
                <w:rStyle w:val="Hyperlink"/>
                <w:noProof/>
              </w:rPr>
              <w:t>Necessary Hardware and Software Requirements</w:t>
            </w:r>
            <w:r w:rsidR="00C4791F">
              <w:rPr>
                <w:noProof/>
                <w:webHidden/>
              </w:rPr>
              <w:tab/>
            </w:r>
            <w:r w:rsidR="00C4791F">
              <w:rPr>
                <w:noProof/>
                <w:webHidden/>
              </w:rPr>
              <w:fldChar w:fldCharType="begin"/>
            </w:r>
            <w:r w:rsidR="00C4791F">
              <w:rPr>
                <w:noProof/>
                <w:webHidden/>
              </w:rPr>
              <w:instrText xml:space="preserve"> PAGEREF _Toc102547933 \h </w:instrText>
            </w:r>
            <w:r w:rsidR="00C4791F">
              <w:rPr>
                <w:noProof/>
                <w:webHidden/>
              </w:rPr>
            </w:r>
            <w:r w:rsidR="00C4791F">
              <w:rPr>
                <w:noProof/>
                <w:webHidden/>
              </w:rPr>
              <w:fldChar w:fldCharType="separate"/>
            </w:r>
            <w:r w:rsidR="00767BC8">
              <w:rPr>
                <w:noProof/>
                <w:webHidden/>
              </w:rPr>
              <w:t>7</w:t>
            </w:r>
            <w:r w:rsidR="00C4791F">
              <w:rPr>
                <w:noProof/>
                <w:webHidden/>
              </w:rPr>
              <w:fldChar w:fldCharType="end"/>
            </w:r>
          </w:hyperlink>
        </w:p>
        <w:p w14:paraId="435BB113" w14:textId="4A946603" w:rsidR="00C4791F" w:rsidRDefault="00B34AFC">
          <w:pPr>
            <w:pStyle w:val="TOC3"/>
            <w:tabs>
              <w:tab w:val="left" w:pos="1320"/>
              <w:tab w:val="right" w:leader="dot" w:pos="9350"/>
            </w:tabs>
            <w:rPr>
              <w:rFonts w:asciiTheme="minorHAnsi" w:eastAsiaTheme="minorEastAsia" w:hAnsiTheme="minorHAnsi"/>
              <w:noProof/>
              <w:sz w:val="22"/>
              <w:szCs w:val="22"/>
            </w:rPr>
          </w:pPr>
          <w:hyperlink w:anchor="_Toc102547934" w:history="1">
            <w:r w:rsidR="00C4791F" w:rsidRPr="00691076">
              <w:rPr>
                <w:rStyle w:val="Hyperlink"/>
                <w:noProof/>
              </w:rPr>
              <w:t>2.3.2</w:t>
            </w:r>
            <w:r w:rsidR="00C4791F">
              <w:rPr>
                <w:rFonts w:asciiTheme="minorHAnsi" w:eastAsiaTheme="minorEastAsia" w:hAnsiTheme="minorHAnsi"/>
                <w:noProof/>
                <w:sz w:val="22"/>
                <w:szCs w:val="22"/>
              </w:rPr>
              <w:tab/>
            </w:r>
            <w:r w:rsidR="00C4791F" w:rsidRPr="00691076">
              <w:rPr>
                <w:rStyle w:val="Hyperlink"/>
                <w:noProof/>
              </w:rPr>
              <w:t>Optional Hardware and Software Features</w:t>
            </w:r>
            <w:r w:rsidR="00C4791F">
              <w:rPr>
                <w:noProof/>
                <w:webHidden/>
              </w:rPr>
              <w:tab/>
            </w:r>
            <w:r w:rsidR="00C4791F">
              <w:rPr>
                <w:noProof/>
                <w:webHidden/>
              </w:rPr>
              <w:fldChar w:fldCharType="begin"/>
            </w:r>
            <w:r w:rsidR="00C4791F">
              <w:rPr>
                <w:noProof/>
                <w:webHidden/>
              </w:rPr>
              <w:instrText xml:space="preserve"> PAGEREF _Toc102547934 \h </w:instrText>
            </w:r>
            <w:r w:rsidR="00C4791F">
              <w:rPr>
                <w:noProof/>
                <w:webHidden/>
              </w:rPr>
            </w:r>
            <w:r w:rsidR="00C4791F">
              <w:rPr>
                <w:noProof/>
                <w:webHidden/>
              </w:rPr>
              <w:fldChar w:fldCharType="separate"/>
            </w:r>
            <w:r w:rsidR="00767BC8">
              <w:rPr>
                <w:noProof/>
                <w:webHidden/>
              </w:rPr>
              <w:t>9</w:t>
            </w:r>
            <w:r w:rsidR="00C4791F">
              <w:rPr>
                <w:noProof/>
                <w:webHidden/>
              </w:rPr>
              <w:fldChar w:fldCharType="end"/>
            </w:r>
          </w:hyperlink>
        </w:p>
        <w:p w14:paraId="2FA4F747" w14:textId="2244356F" w:rsidR="00C4791F" w:rsidRDefault="00B34AFC">
          <w:pPr>
            <w:pStyle w:val="TOC1"/>
            <w:tabs>
              <w:tab w:val="left" w:pos="480"/>
              <w:tab w:val="right" w:leader="dot" w:pos="9350"/>
            </w:tabs>
            <w:rPr>
              <w:rFonts w:asciiTheme="minorHAnsi" w:eastAsiaTheme="minorEastAsia" w:hAnsiTheme="minorHAnsi"/>
              <w:noProof/>
              <w:sz w:val="22"/>
              <w:szCs w:val="22"/>
            </w:rPr>
          </w:pPr>
          <w:hyperlink w:anchor="_Toc102547935" w:history="1">
            <w:r w:rsidR="00C4791F" w:rsidRPr="00691076">
              <w:rPr>
                <w:rStyle w:val="Hyperlink"/>
                <w:noProof/>
              </w:rPr>
              <w:t>3</w:t>
            </w:r>
            <w:r w:rsidR="00C4791F">
              <w:rPr>
                <w:rFonts w:asciiTheme="minorHAnsi" w:eastAsiaTheme="minorEastAsia" w:hAnsiTheme="minorHAnsi"/>
                <w:noProof/>
                <w:sz w:val="22"/>
                <w:szCs w:val="22"/>
              </w:rPr>
              <w:tab/>
            </w:r>
            <w:r w:rsidR="00C4791F" w:rsidRPr="00691076">
              <w:rPr>
                <w:rStyle w:val="Hyperlink"/>
                <w:noProof/>
              </w:rPr>
              <w:t>Criteria for Evaluation</w:t>
            </w:r>
            <w:r w:rsidR="00C4791F">
              <w:rPr>
                <w:noProof/>
                <w:webHidden/>
              </w:rPr>
              <w:tab/>
            </w:r>
            <w:r w:rsidR="00C4791F">
              <w:rPr>
                <w:noProof/>
                <w:webHidden/>
              </w:rPr>
              <w:fldChar w:fldCharType="begin"/>
            </w:r>
            <w:r w:rsidR="00C4791F">
              <w:rPr>
                <w:noProof/>
                <w:webHidden/>
              </w:rPr>
              <w:instrText xml:space="preserve"> PAGEREF _Toc102547935 \h </w:instrText>
            </w:r>
            <w:r w:rsidR="00C4791F">
              <w:rPr>
                <w:noProof/>
                <w:webHidden/>
              </w:rPr>
            </w:r>
            <w:r w:rsidR="00C4791F">
              <w:rPr>
                <w:noProof/>
                <w:webHidden/>
              </w:rPr>
              <w:fldChar w:fldCharType="separate"/>
            </w:r>
            <w:r w:rsidR="00767BC8">
              <w:rPr>
                <w:noProof/>
                <w:webHidden/>
              </w:rPr>
              <w:t>10</w:t>
            </w:r>
            <w:r w:rsidR="00C4791F">
              <w:rPr>
                <w:noProof/>
                <w:webHidden/>
              </w:rPr>
              <w:fldChar w:fldCharType="end"/>
            </w:r>
          </w:hyperlink>
        </w:p>
        <w:p w14:paraId="66AF1C4F" w14:textId="1FD4C8FB" w:rsidR="00C4791F" w:rsidRDefault="00B34AFC">
          <w:pPr>
            <w:pStyle w:val="TOC1"/>
            <w:tabs>
              <w:tab w:val="left" w:pos="480"/>
              <w:tab w:val="right" w:leader="dot" w:pos="9350"/>
            </w:tabs>
            <w:rPr>
              <w:rFonts w:asciiTheme="minorHAnsi" w:eastAsiaTheme="minorEastAsia" w:hAnsiTheme="minorHAnsi"/>
              <w:noProof/>
              <w:sz w:val="22"/>
              <w:szCs w:val="22"/>
            </w:rPr>
          </w:pPr>
          <w:hyperlink w:anchor="_Toc102547936" w:history="1">
            <w:r w:rsidR="00C4791F" w:rsidRPr="00691076">
              <w:rPr>
                <w:rStyle w:val="Hyperlink"/>
                <w:noProof/>
              </w:rPr>
              <w:t>4</w:t>
            </w:r>
            <w:r w:rsidR="00C4791F">
              <w:rPr>
                <w:rFonts w:asciiTheme="minorHAnsi" w:eastAsiaTheme="minorEastAsia" w:hAnsiTheme="minorHAnsi"/>
                <w:noProof/>
                <w:sz w:val="22"/>
                <w:szCs w:val="22"/>
              </w:rPr>
              <w:tab/>
            </w:r>
            <w:r w:rsidR="00C4791F" w:rsidRPr="00691076">
              <w:rPr>
                <w:rStyle w:val="Hyperlink"/>
                <w:noProof/>
              </w:rPr>
              <w:t>Respondent Profile</w:t>
            </w:r>
            <w:r w:rsidR="00C4791F">
              <w:rPr>
                <w:noProof/>
                <w:webHidden/>
              </w:rPr>
              <w:tab/>
            </w:r>
            <w:r w:rsidR="00C4791F">
              <w:rPr>
                <w:noProof/>
                <w:webHidden/>
              </w:rPr>
              <w:fldChar w:fldCharType="begin"/>
            </w:r>
            <w:r w:rsidR="00C4791F">
              <w:rPr>
                <w:noProof/>
                <w:webHidden/>
              </w:rPr>
              <w:instrText xml:space="preserve"> PAGEREF _Toc102547936 \h </w:instrText>
            </w:r>
            <w:r w:rsidR="00C4791F">
              <w:rPr>
                <w:noProof/>
                <w:webHidden/>
              </w:rPr>
            </w:r>
            <w:r w:rsidR="00C4791F">
              <w:rPr>
                <w:noProof/>
                <w:webHidden/>
              </w:rPr>
              <w:fldChar w:fldCharType="separate"/>
            </w:r>
            <w:r w:rsidR="00767BC8">
              <w:rPr>
                <w:noProof/>
                <w:webHidden/>
              </w:rPr>
              <w:t>10</w:t>
            </w:r>
            <w:r w:rsidR="00C4791F">
              <w:rPr>
                <w:noProof/>
                <w:webHidden/>
              </w:rPr>
              <w:fldChar w:fldCharType="end"/>
            </w:r>
          </w:hyperlink>
        </w:p>
        <w:p w14:paraId="66DDE168" w14:textId="4298D679" w:rsidR="00C4791F" w:rsidRDefault="00B34AFC">
          <w:pPr>
            <w:pStyle w:val="TOC2"/>
            <w:rPr>
              <w:rFonts w:asciiTheme="minorHAnsi" w:eastAsiaTheme="minorEastAsia" w:hAnsiTheme="minorHAnsi"/>
              <w:noProof/>
              <w:sz w:val="22"/>
              <w:szCs w:val="22"/>
            </w:rPr>
          </w:pPr>
          <w:hyperlink w:anchor="_Toc102547937" w:history="1">
            <w:r w:rsidR="00C4791F" w:rsidRPr="00691076">
              <w:rPr>
                <w:rStyle w:val="Hyperlink"/>
                <w:noProof/>
              </w:rPr>
              <w:t>4.1</w:t>
            </w:r>
            <w:r w:rsidR="00C4791F">
              <w:rPr>
                <w:rFonts w:asciiTheme="minorHAnsi" w:eastAsiaTheme="minorEastAsia" w:hAnsiTheme="minorHAnsi"/>
                <w:noProof/>
                <w:sz w:val="22"/>
                <w:szCs w:val="22"/>
              </w:rPr>
              <w:tab/>
            </w:r>
            <w:r w:rsidR="00C4791F" w:rsidRPr="00691076">
              <w:rPr>
                <w:rStyle w:val="Hyperlink"/>
                <w:noProof/>
              </w:rPr>
              <w:t>Company/Organization Information</w:t>
            </w:r>
            <w:r w:rsidR="00C4791F">
              <w:rPr>
                <w:noProof/>
                <w:webHidden/>
              </w:rPr>
              <w:tab/>
            </w:r>
            <w:r w:rsidR="00C4791F">
              <w:rPr>
                <w:noProof/>
                <w:webHidden/>
              </w:rPr>
              <w:fldChar w:fldCharType="begin"/>
            </w:r>
            <w:r w:rsidR="00C4791F">
              <w:rPr>
                <w:noProof/>
                <w:webHidden/>
              </w:rPr>
              <w:instrText xml:space="preserve"> PAGEREF _Toc102547937 \h </w:instrText>
            </w:r>
            <w:r w:rsidR="00C4791F">
              <w:rPr>
                <w:noProof/>
                <w:webHidden/>
              </w:rPr>
            </w:r>
            <w:r w:rsidR="00C4791F">
              <w:rPr>
                <w:noProof/>
                <w:webHidden/>
              </w:rPr>
              <w:fldChar w:fldCharType="separate"/>
            </w:r>
            <w:r w:rsidR="00767BC8">
              <w:rPr>
                <w:noProof/>
                <w:webHidden/>
              </w:rPr>
              <w:t>10</w:t>
            </w:r>
            <w:r w:rsidR="00C4791F">
              <w:rPr>
                <w:noProof/>
                <w:webHidden/>
              </w:rPr>
              <w:fldChar w:fldCharType="end"/>
            </w:r>
          </w:hyperlink>
        </w:p>
        <w:p w14:paraId="691D4365" w14:textId="55DB193E" w:rsidR="00C4791F" w:rsidRDefault="00B34AFC">
          <w:pPr>
            <w:pStyle w:val="TOC2"/>
            <w:rPr>
              <w:rFonts w:asciiTheme="minorHAnsi" w:eastAsiaTheme="minorEastAsia" w:hAnsiTheme="minorHAnsi"/>
              <w:noProof/>
              <w:sz w:val="22"/>
              <w:szCs w:val="22"/>
            </w:rPr>
          </w:pPr>
          <w:hyperlink w:anchor="_Toc102547938" w:history="1">
            <w:r w:rsidR="00C4791F" w:rsidRPr="00691076">
              <w:rPr>
                <w:rStyle w:val="Hyperlink"/>
                <w:noProof/>
              </w:rPr>
              <w:t>4.2</w:t>
            </w:r>
            <w:r w:rsidR="00C4791F">
              <w:rPr>
                <w:rFonts w:asciiTheme="minorHAnsi" w:eastAsiaTheme="minorEastAsia" w:hAnsiTheme="minorHAnsi"/>
                <w:noProof/>
                <w:sz w:val="22"/>
                <w:szCs w:val="22"/>
              </w:rPr>
              <w:tab/>
            </w:r>
            <w:r w:rsidR="00C4791F" w:rsidRPr="00691076">
              <w:rPr>
                <w:rStyle w:val="Hyperlink"/>
                <w:noProof/>
              </w:rPr>
              <w:t>Primary Contact Person</w:t>
            </w:r>
            <w:r w:rsidR="00C4791F">
              <w:rPr>
                <w:noProof/>
                <w:webHidden/>
              </w:rPr>
              <w:tab/>
            </w:r>
            <w:r w:rsidR="00C4791F">
              <w:rPr>
                <w:noProof/>
                <w:webHidden/>
              </w:rPr>
              <w:fldChar w:fldCharType="begin"/>
            </w:r>
            <w:r w:rsidR="00C4791F">
              <w:rPr>
                <w:noProof/>
                <w:webHidden/>
              </w:rPr>
              <w:instrText xml:space="preserve"> PAGEREF _Toc102547938 \h </w:instrText>
            </w:r>
            <w:r w:rsidR="00C4791F">
              <w:rPr>
                <w:noProof/>
                <w:webHidden/>
              </w:rPr>
            </w:r>
            <w:r w:rsidR="00C4791F">
              <w:rPr>
                <w:noProof/>
                <w:webHidden/>
              </w:rPr>
              <w:fldChar w:fldCharType="separate"/>
            </w:r>
            <w:r w:rsidR="00767BC8">
              <w:rPr>
                <w:noProof/>
                <w:webHidden/>
              </w:rPr>
              <w:t>11</w:t>
            </w:r>
            <w:r w:rsidR="00C4791F">
              <w:rPr>
                <w:noProof/>
                <w:webHidden/>
              </w:rPr>
              <w:fldChar w:fldCharType="end"/>
            </w:r>
          </w:hyperlink>
        </w:p>
        <w:p w14:paraId="22AF7A1F" w14:textId="0CB47990" w:rsidR="00C4791F" w:rsidRDefault="00B34AFC">
          <w:pPr>
            <w:pStyle w:val="TOC2"/>
            <w:rPr>
              <w:rFonts w:asciiTheme="minorHAnsi" w:eastAsiaTheme="minorEastAsia" w:hAnsiTheme="minorHAnsi"/>
              <w:noProof/>
              <w:sz w:val="22"/>
              <w:szCs w:val="22"/>
            </w:rPr>
          </w:pPr>
          <w:hyperlink w:anchor="_Toc102547939" w:history="1">
            <w:r w:rsidR="00C4791F" w:rsidRPr="00691076">
              <w:rPr>
                <w:rStyle w:val="Hyperlink"/>
                <w:noProof/>
              </w:rPr>
              <w:t>4.3</w:t>
            </w:r>
            <w:r w:rsidR="00C4791F">
              <w:rPr>
                <w:rFonts w:asciiTheme="minorHAnsi" w:eastAsiaTheme="minorEastAsia" w:hAnsiTheme="minorHAnsi"/>
                <w:noProof/>
                <w:sz w:val="22"/>
                <w:szCs w:val="22"/>
              </w:rPr>
              <w:tab/>
            </w:r>
            <w:r w:rsidR="00C4791F" w:rsidRPr="00691076">
              <w:rPr>
                <w:rStyle w:val="Hyperlink"/>
                <w:noProof/>
              </w:rPr>
              <w:t>Company/Organization Overview</w:t>
            </w:r>
            <w:r w:rsidR="00C4791F">
              <w:rPr>
                <w:noProof/>
                <w:webHidden/>
              </w:rPr>
              <w:tab/>
            </w:r>
            <w:r w:rsidR="00C4791F">
              <w:rPr>
                <w:noProof/>
                <w:webHidden/>
              </w:rPr>
              <w:fldChar w:fldCharType="begin"/>
            </w:r>
            <w:r w:rsidR="00C4791F">
              <w:rPr>
                <w:noProof/>
                <w:webHidden/>
              </w:rPr>
              <w:instrText xml:space="preserve"> PAGEREF _Toc102547939 \h </w:instrText>
            </w:r>
            <w:r w:rsidR="00C4791F">
              <w:rPr>
                <w:noProof/>
                <w:webHidden/>
              </w:rPr>
            </w:r>
            <w:r w:rsidR="00C4791F">
              <w:rPr>
                <w:noProof/>
                <w:webHidden/>
              </w:rPr>
              <w:fldChar w:fldCharType="separate"/>
            </w:r>
            <w:r w:rsidR="00767BC8">
              <w:rPr>
                <w:noProof/>
                <w:webHidden/>
              </w:rPr>
              <w:t>11</w:t>
            </w:r>
            <w:r w:rsidR="00C4791F">
              <w:rPr>
                <w:noProof/>
                <w:webHidden/>
              </w:rPr>
              <w:fldChar w:fldCharType="end"/>
            </w:r>
          </w:hyperlink>
        </w:p>
        <w:p w14:paraId="40ECB77A" w14:textId="0E727D8E" w:rsidR="00C4791F" w:rsidRDefault="00B34AFC">
          <w:pPr>
            <w:pStyle w:val="TOC2"/>
            <w:rPr>
              <w:rFonts w:asciiTheme="minorHAnsi" w:eastAsiaTheme="minorEastAsia" w:hAnsiTheme="minorHAnsi"/>
              <w:noProof/>
              <w:sz w:val="22"/>
              <w:szCs w:val="22"/>
            </w:rPr>
          </w:pPr>
          <w:hyperlink w:anchor="_Toc102547940" w:history="1">
            <w:r w:rsidR="00C4791F" w:rsidRPr="00691076">
              <w:rPr>
                <w:rStyle w:val="Hyperlink"/>
                <w:noProof/>
              </w:rPr>
              <w:t>4.4</w:t>
            </w:r>
            <w:r w:rsidR="00C4791F">
              <w:rPr>
                <w:rFonts w:asciiTheme="minorHAnsi" w:eastAsiaTheme="minorEastAsia" w:hAnsiTheme="minorHAnsi"/>
                <w:noProof/>
                <w:sz w:val="22"/>
                <w:szCs w:val="22"/>
              </w:rPr>
              <w:tab/>
            </w:r>
            <w:r w:rsidR="00C4791F" w:rsidRPr="00691076">
              <w:rPr>
                <w:rStyle w:val="Hyperlink"/>
                <w:noProof/>
              </w:rPr>
              <w:t>Parent Corporation and/or Subsidiaries</w:t>
            </w:r>
            <w:r w:rsidR="00C4791F">
              <w:rPr>
                <w:noProof/>
                <w:webHidden/>
              </w:rPr>
              <w:tab/>
            </w:r>
            <w:r w:rsidR="00C4791F">
              <w:rPr>
                <w:noProof/>
                <w:webHidden/>
              </w:rPr>
              <w:fldChar w:fldCharType="begin"/>
            </w:r>
            <w:r w:rsidR="00C4791F">
              <w:rPr>
                <w:noProof/>
                <w:webHidden/>
              </w:rPr>
              <w:instrText xml:space="preserve"> PAGEREF _Toc102547940 \h </w:instrText>
            </w:r>
            <w:r w:rsidR="00C4791F">
              <w:rPr>
                <w:noProof/>
                <w:webHidden/>
              </w:rPr>
            </w:r>
            <w:r w:rsidR="00C4791F">
              <w:rPr>
                <w:noProof/>
                <w:webHidden/>
              </w:rPr>
              <w:fldChar w:fldCharType="separate"/>
            </w:r>
            <w:r w:rsidR="00767BC8">
              <w:rPr>
                <w:noProof/>
                <w:webHidden/>
              </w:rPr>
              <w:t>11</w:t>
            </w:r>
            <w:r w:rsidR="00C4791F">
              <w:rPr>
                <w:noProof/>
                <w:webHidden/>
              </w:rPr>
              <w:fldChar w:fldCharType="end"/>
            </w:r>
          </w:hyperlink>
        </w:p>
        <w:p w14:paraId="54479058" w14:textId="21E52D5A" w:rsidR="00C4791F" w:rsidRDefault="00B34AFC">
          <w:pPr>
            <w:pStyle w:val="TOC2"/>
            <w:rPr>
              <w:rFonts w:asciiTheme="minorHAnsi" w:eastAsiaTheme="minorEastAsia" w:hAnsiTheme="minorHAnsi"/>
              <w:noProof/>
              <w:sz w:val="22"/>
              <w:szCs w:val="22"/>
            </w:rPr>
          </w:pPr>
          <w:hyperlink w:anchor="_Toc102547941" w:history="1">
            <w:r w:rsidR="00C4791F" w:rsidRPr="00691076">
              <w:rPr>
                <w:rStyle w:val="Hyperlink"/>
                <w:noProof/>
              </w:rPr>
              <w:t>4.5</w:t>
            </w:r>
            <w:r w:rsidR="00C4791F">
              <w:rPr>
                <w:rFonts w:asciiTheme="minorHAnsi" w:eastAsiaTheme="minorEastAsia" w:hAnsiTheme="minorHAnsi"/>
                <w:noProof/>
                <w:sz w:val="22"/>
                <w:szCs w:val="22"/>
              </w:rPr>
              <w:tab/>
            </w:r>
            <w:r w:rsidR="00C4791F" w:rsidRPr="00691076">
              <w:rPr>
                <w:rStyle w:val="Hyperlink"/>
                <w:noProof/>
              </w:rPr>
              <w:t>Summary of Expertise</w:t>
            </w:r>
            <w:r w:rsidR="00C4791F">
              <w:rPr>
                <w:noProof/>
                <w:webHidden/>
              </w:rPr>
              <w:tab/>
            </w:r>
            <w:r w:rsidR="00C4791F">
              <w:rPr>
                <w:noProof/>
                <w:webHidden/>
              </w:rPr>
              <w:fldChar w:fldCharType="begin"/>
            </w:r>
            <w:r w:rsidR="00C4791F">
              <w:rPr>
                <w:noProof/>
                <w:webHidden/>
              </w:rPr>
              <w:instrText xml:space="preserve"> PAGEREF _Toc102547941 \h </w:instrText>
            </w:r>
            <w:r w:rsidR="00C4791F">
              <w:rPr>
                <w:noProof/>
                <w:webHidden/>
              </w:rPr>
            </w:r>
            <w:r w:rsidR="00C4791F">
              <w:rPr>
                <w:noProof/>
                <w:webHidden/>
              </w:rPr>
              <w:fldChar w:fldCharType="separate"/>
            </w:r>
            <w:r w:rsidR="00767BC8">
              <w:rPr>
                <w:noProof/>
                <w:webHidden/>
              </w:rPr>
              <w:t>12</w:t>
            </w:r>
            <w:r w:rsidR="00C4791F">
              <w:rPr>
                <w:noProof/>
                <w:webHidden/>
              </w:rPr>
              <w:fldChar w:fldCharType="end"/>
            </w:r>
          </w:hyperlink>
        </w:p>
        <w:p w14:paraId="587975AE" w14:textId="3D555B50" w:rsidR="00C4791F" w:rsidRDefault="00B34AFC">
          <w:pPr>
            <w:pStyle w:val="TOC2"/>
            <w:rPr>
              <w:rFonts w:asciiTheme="minorHAnsi" w:eastAsiaTheme="minorEastAsia" w:hAnsiTheme="minorHAnsi"/>
              <w:noProof/>
              <w:sz w:val="22"/>
              <w:szCs w:val="22"/>
            </w:rPr>
          </w:pPr>
          <w:hyperlink w:anchor="_Toc102547942" w:history="1">
            <w:r w:rsidR="00C4791F" w:rsidRPr="00691076">
              <w:rPr>
                <w:rStyle w:val="Hyperlink"/>
                <w:noProof/>
              </w:rPr>
              <w:t>4.6</w:t>
            </w:r>
            <w:r w:rsidR="00C4791F">
              <w:rPr>
                <w:rFonts w:asciiTheme="minorHAnsi" w:eastAsiaTheme="minorEastAsia" w:hAnsiTheme="minorHAnsi"/>
                <w:noProof/>
                <w:sz w:val="22"/>
                <w:szCs w:val="22"/>
              </w:rPr>
              <w:tab/>
            </w:r>
            <w:r w:rsidR="00C4791F" w:rsidRPr="00691076">
              <w:rPr>
                <w:rStyle w:val="Hyperlink"/>
                <w:noProof/>
              </w:rPr>
              <w:t>Standards Certifications</w:t>
            </w:r>
            <w:r w:rsidR="00C4791F">
              <w:rPr>
                <w:noProof/>
                <w:webHidden/>
              </w:rPr>
              <w:tab/>
            </w:r>
            <w:r w:rsidR="00C4791F">
              <w:rPr>
                <w:noProof/>
                <w:webHidden/>
              </w:rPr>
              <w:fldChar w:fldCharType="begin"/>
            </w:r>
            <w:r w:rsidR="00C4791F">
              <w:rPr>
                <w:noProof/>
                <w:webHidden/>
              </w:rPr>
              <w:instrText xml:space="preserve"> PAGEREF _Toc102547942 \h </w:instrText>
            </w:r>
            <w:r w:rsidR="00C4791F">
              <w:rPr>
                <w:noProof/>
                <w:webHidden/>
              </w:rPr>
            </w:r>
            <w:r w:rsidR="00C4791F">
              <w:rPr>
                <w:noProof/>
                <w:webHidden/>
              </w:rPr>
              <w:fldChar w:fldCharType="separate"/>
            </w:r>
            <w:r w:rsidR="00767BC8">
              <w:rPr>
                <w:noProof/>
                <w:webHidden/>
              </w:rPr>
              <w:t>12</w:t>
            </w:r>
            <w:r w:rsidR="00C4791F">
              <w:rPr>
                <w:noProof/>
                <w:webHidden/>
              </w:rPr>
              <w:fldChar w:fldCharType="end"/>
            </w:r>
          </w:hyperlink>
        </w:p>
        <w:p w14:paraId="46A47BC3" w14:textId="362689D4" w:rsidR="00C4791F" w:rsidRDefault="00B34AFC">
          <w:pPr>
            <w:pStyle w:val="TOC2"/>
            <w:rPr>
              <w:rFonts w:asciiTheme="minorHAnsi" w:eastAsiaTheme="minorEastAsia" w:hAnsiTheme="minorHAnsi"/>
              <w:noProof/>
              <w:sz w:val="22"/>
              <w:szCs w:val="22"/>
            </w:rPr>
          </w:pPr>
          <w:hyperlink w:anchor="_Toc102547943" w:history="1">
            <w:r w:rsidR="00C4791F" w:rsidRPr="00691076">
              <w:rPr>
                <w:rStyle w:val="Hyperlink"/>
                <w:noProof/>
              </w:rPr>
              <w:t>4.7</w:t>
            </w:r>
            <w:r w:rsidR="00C4791F">
              <w:rPr>
                <w:rFonts w:asciiTheme="minorHAnsi" w:eastAsiaTheme="minorEastAsia" w:hAnsiTheme="minorHAnsi"/>
                <w:noProof/>
                <w:sz w:val="22"/>
                <w:szCs w:val="22"/>
              </w:rPr>
              <w:tab/>
            </w:r>
            <w:r w:rsidR="00C4791F" w:rsidRPr="00691076">
              <w:rPr>
                <w:rStyle w:val="Hyperlink"/>
                <w:noProof/>
              </w:rPr>
              <w:t>Goals and Strategic Vision</w:t>
            </w:r>
            <w:r w:rsidR="00C4791F">
              <w:rPr>
                <w:noProof/>
                <w:webHidden/>
              </w:rPr>
              <w:tab/>
            </w:r>
            <w:r w:rsidR="00C4791F">
              <w:rPr>
                <w:noProof/>
                <w:webHidden/>
              </w:rPr>
              <w:fldChar w:fldCharType="begin"/>
            </w:r>
            <w:r w:rsidR="00C4791F">
              <w:rPr>
                <w:noProof/>
                <w:webHidden/>
              </w:rPr>
              <w:instrText xml:space="preserve"> PAGEREF _Toc102547943 \h </w:instrText>
            </w:r>
            <w:r w:rsidR="00C4791F">
              <w:rPr>
                <w:noProof/>
                <w:webHidden/>
              </w:rPr>
            </w:r>
            <w:r w:rsidR="00C4791F">
              <w:rPr>
                <w:noProof/>
                <w:webHidden/>
              </w:rPr>
              <w:fldChar w:fldCharType="separate"/>
            </w:r>
            <w:r w:rsidR="00767BC8">
              <w:rPr>
                <w:noProof/>
                <w:webHidden/>
              </w:rPr>
              <w:t>12</w:t>
            </w:r>
            <w:r w:rsidR="00C4791F">
              <w:rPr>
                <w:noProof/>
                <w:webHidden/>
              </w:rPr>
              <w:fldChar w:fldCharType="end"/>
            </w:r>
          </w:hyperlink>
        </w:p>
        <w:p w14:paraId="2F2CC2BB" w14:textId="48B654CC" w:rsidR="00C4791F" w:rsidRDefault="00B34AFC">
          <w:pPr>
            <w:pStyle w:val="TOC2"/>
            <w:rPr>
              <w:rFonts w:asciiTheme="minorHAnsi" w:eastAsiaTheme="minorEastAsia" w:hAnsiTheme="minorHAnsi"/>
              <w:noProof/>
              <w:sz w:val="22"/>
              <w:szCs w:val="22"/>
            </w:rPr>
          </w:pPr>
          <w:hyperlink w:anchor="_Toc102547944" w:history="1">
            <w:r w:rsidR="00C4791F" w:rsidRPr="00691076">
              <w:rPr>
                <w:rStyle w:val="Hyperlink"/>
                <w:noProof/>
              </w:rPr>
              <w:t>4.8</w:t>
            </w:r>
            <w:r w:rsidR="00C4791F">
              <w:rPr>
                <w:rFonts w:asciiTheme="minorHAnsi" w:eastAsiaTheme="minorEastAsia" w:hAnsiTheme="minorHAnsi"/>
                <w:noProof/>
                <w:sz w:val="22"/>
                <w:szCs w:val="22"/>
              </w:rPr>
              <w:tab/>
            </w:r>
            <w:r w:rsidR="00C4791F" w:rsidRPr="00691076">
              <w:rPr>
                <w:rStyle w:val="Hyperlink"/>
                <w:noProof/>
              </w:rPr>
              <w:t>Miscellaneous</w:t>
            </w:r>
            <w:r w:rsidR="00C4791F">
              <w:rPr>
                <w:noProof/>
                <w:webHidden/>
              </w:rPr>
              <w:tab/>
            </w:r>
            <w:r w:rsidR="00C4791F">
              <w:rPr>
                <w:noProof/>
                <w:webHidden/>
              </w:rPr>
              <w:fldChar w:fldCharType="begin"/>
            </w:r>
            <w:r w:rsidR="00C4791F">
              <w:rPr>
                <w:noProof/>
                <w:webHidden/>
              </w:rPr>
              <w:instrText xml:space="preserve"> PAGEREF _Toc102547944 \h </w:instrText>
            </w:r>
            <w:r w:rsidR="00C4791F">
              <w:rPr>
                <w:noProof/>
                <w:webHidden/>
              </w:rPr>
            </w:r>
            <w:r w:rsidR="00C4791F">
              <w:rPr>
                <w:noProof/>
                <w:webHidden/>
              </w:rPr>
              <w:fldChar w:fldCharType="separate"/>
            </w:r>
            <w:r w:rsidR="00767BC8">
              <w:rPr>
                <w:noProof/>
                <w:webHidden/>
              </w:rPr>
              <w:t>12</w:t>
            </w:r>
            <w:r w:rsidR="00C4791F">
              <w:rPr>
                <w:noProof/>
                <w:webHidden/>
              </w:rPr>
              <w:fldChar w:fldCharType="end"/>
            </w:r>
          </w:hyperlink>
        </w:p>
        <w:p w14:paraId="63374012" w14:textId="4DC26F65" w:rsidR="00C4791F" w:rsidRDefault="00B34AFC">
          <w:pPr>
            <w:pStyle w:val="TOC1"/>
            <w:tabs>
              <w:tab w:val="left" w:pos="480"/>
              <w:tab w:val="right" w:leader="dot" w:pos="9350"/>
            </w:tabs>
            <w:rPr>
              <w:rFonts w:asciiTheme="minorHAnsi" w:eastAsiaTheme="minorEastAsia" w:hAnsiTheme="minorHAnsi"/>
              <w:noProof/>
              <w:sz w:val="22"/>
              <w:szCs w:val="22"/>
            </w:rPr>
          </w:pPr>
          <w:hyperlink w:anchor="_Toc102547945" w:history="1">
            <w:r w:rsidR="00C4791F" w:rsidRPr="00691076">
              <w:rPr>
                <w:rStyle w:val="Hyperlink"/>
                <w:noProof/>
              </w:rPr>
              <w:t>5</w:t>
            </w:r>
            <w:r w:rsidR="00C4791F">
              <w:rPr>
                <w:rFonts w:asciiTheme="minorHAnsi" w:eastAsiaTheme="minorEastAsia" w:hAnsiTheme="minorHAnsi"/>
                <w:noProof/>
                <w:sz w:val="22"/>
                <w:szCs w:val="22"/>
              </w:rPr>
              <w:tab/>
            </w:r>
            <w:r w:rsidR="00C4791F" w:rsidRPr="00691076">
              <w:rPr>
                <w:rStyle w:val="Hyperlink"/>
                <w:noProof/>
              </w:rPr>
              <w:t>Company/Organization Response to RFP (</w:t>
            </w:r>
            <w:r w:rsidR="00C4791F" w:rsidRPr="00691076">
              <w:rPr>
                <w:rStyle w:val="Hyperlink"/>
                <w:i/>
                <w:noProof/>
              </w:rPr>
              <w:t>to be completed by RFP respondent)</w:t>
            </w:r>
            <w:r w:rsidR="00C4791F">
              <w:rPr>
                <w:noProof/>
                <w:webHidden/>
              </w:rPr>
              <w:tab/>
            </w:r>
            <w:r w:rsidR="00C4791F">
              <w:rPr>
                <w:noProof/>
                <w:webHidden/>
              </w:rPr>
              <w:fldChar w:fldCharType="begin"/>
            </w:r>
            <w:r w:rsidR="00C4791F">
              <w:rPr>
                <w:noProof/>
                <w:webHidden/>
              </w:rPr>
              <w:instrText xml:space="preserve"> PAGEREF _Toc102547945 \h </w:instrText>
            </w:r>
            <w:r w:rsidR="00C4791F">
              <w:rPr>
                <w:noProof/>
                <w:webHidden/>
              </w:rPr>
            </w:r>
            <w:r w:rsidR="00C4791F">
              <w:rPr>
                <w:noProof/>
                <w:webHidden/>
              </w:rPr>
              <w:fldChar w:fldCharType="separate"/>
            </w:r>
            <w:r w:rsidR="00767BC8">
              <w:rPr>
                <w:noProof/>
                <w:webHidden/>
              </w:rPr>
              <w:t>14</w:t>
            </w:r>
            <w:r w:rsidR="00C4791F">
              <w:rPr>
                <w:noProof/>
                <w:webHidden/>
              </w:rPr>
              <w:fldChar w:fldCharType="end"/>
            </w:r>
          </w:hyperlink>
        </w:p>
        <w:p w14:paraId="59A1DEF6" w14:textId="050834D3" w:rsidR="00C4791F" w:rsidRDefault="00B34AFC">
          <w:pPr>
            <w:pStyle w:val="TOC2"/>
            <w:rPr>
              <w:rFonts w:asciiTheme="minorHAnsi" w:eastAsiaTheme="minorEastAsia" w:hAnsiTheme="minorHAnsi"/>
              <w:noProof/>
              <w:sz w:val="22"/>
              <w:szCs w:val="22"/>
            </w:rPr>
          </w:pPr>
          <w:hyperlink w:anchor="_Toc102547946" w:history="1">
            <w:r w:rsidR="00C4791F" w:rsidRPr="00691076">
              <w:rPr>
                <w:rStyle w:val="Hyperlink"/>
                <w:noProof/>
              </w:rPr>
              <w:t>5.1</w:t>
            </w:r>
            <w:r w:rsidR="00C4791F">
              <w:rPr>
                <w:rFonts w:asciiTheme="minorHAnsi" w:eastAsiaTheme="minorEastAsia" w:hAnsiTheme="minorHAnsi"/>
                <w:noProof/>
                <w:sz w:val="22"/>
                <w:szCs w:val="22"/>
              </w:rPr>
              <w:tab/>
            </w:r>
            <w:r w:rsidR="00C4791F" w:rsidRPr="00691076">
              <w:rPr>
                <w:rStyle w:val="Hyperlink"/>
                <w:noProof/>
              </w:rPr>
              <w:t>Proposal</w:t>
            </w:r>
            <w:r w:rsidR="00C4791F">
              <w:rPr>
                <w:noProof/>
                <w:webHidden/>
              </w:rPr>
              <w:tab/>
            </w:r>
            <w:r w:rsidR="00C4791F">
              <w:rPr>
                <w:noProof/>
                <w:webHidden/>
              </w:rPr>
              <w:fldChar w:fldCharType="begin"/>
            </w:r>
            <w:r w:rsidR="00C4791F">
              <w:rPr>
                <w:noProof/>
                <w:webHidden/>
              </w:rPr>
              <w:instrText xml:space="preserve"> PAGEREF _Toc102547946 \h </w:instrText>
            </w:r>
            <w:r w:rsidR="00C4791F">
              <w:rPr>
                <w:noProof/>
                <w:webHidden/>
              </w:rPr>
            </w:r>
            <w:r w:rsidR="00C4791F">
              <w:rPr>
                <w:noProof/>
                <w:webHidden/>
              </w:rPr>
              <w:fldChar w:fldCharType="separate"/>
            </w:r>
            <w:r w:rsidR="00767BC8">
              <w:rPr>
                <w:noProof/>
                <w:webHidden/>
              </w:rPr>
              <w:t>14</w:t>
            </w:r>
            <w:r w:rsidR="00C4791F">
              <w:rPr>
                <w:noProof/>
                <w:webHidden/>
              </w:rPr>
              <w:fldChar w:fldCharType="end"/>
            </w:r>
          </w:hyperlink>
        </w:p>
        <w:p w14:paraId="31F356D7" w14:textId="5D855224" w:rsidR="00C4791F" w:rsidRDefault="00B34AFC">
          <w:pPr>
            <w:pStyle w:val="TOC2"/>
            <w:rPr>
              <w:rFonts w:asciiTheme="minorHAnsi" w:eastAsiaTheme="minorEastAsia" w:hAnsiTheme="minorHAnsi"/>
              <w:noProof/>
              <w:sz w:val="22"/>
              <w:szCs w:val="22"/>
            </w:rPr>
          </w:pPr>
          <w:hyperlink w:anchor="_Toc102547947" w:history="1">
            <w:r w:rsidR="00C4791F" w:rsidRPr="00691076">
              <w:rPr>
                <w:rStyle w:val="Hyperlink"/>
                <w:noProof/>
              </w:rPr>
              <w:t>5.2</w:t>
            </w:r>
            <w:r w:rsidR="00C4791F">
              <w:rPr>
                <w:rFonts w:asciiTheme="minorHAnsi" w:eastAsiaTheme="minorEastAsia" w:hAnsiTheme="minorHAnsi"/>
                <w:noProof/>
                <w:sz w:val="22"/>
                <w:szCs w:val="22"/>
              </w:rPr>
              <w:tab/>
            </w:r>
            <w:r w:rsidR="00C4791F" w:rsidRPr="00691076">
              <w:rPr>
                <w:rStyle w:val="Hyperlink"/>
                <w:noProof/>
              </w:rPr>
              <w:t>Functional Requirements &amp; Specifications</w:t>
            </w:r>
            <w:r w:rsidR="00C4791F">
              <w:rPr>
                <w:noProof/>
                <w:webHidden/>
              </w:rPr>
              <w:tab/>
            </w:r>
            <w:r w:rsidR="00C4791F">
              <w:rPr>
                <w:noProof/>
                <w:webHidden/>
              </w:rPr>
              <w:fldChar w:fldCharType="begin"/>
            </w:r>
            <w:r w:rsidR="00C4791F">
              <w:rPr>
                <w:noProof/>
                <w:webHidden/>
              </w:rPr>
              <w:instrText xml:space="preserve"> PAGEREF _Toc102547947 \h </w:instrText>
            </w:r>
            <w:r w:rsidR="00C4791F">
              <w:rPr>
                <w:noProof/>
                <w:webHidden/>
              </w:rPr>
            </w:r>
            <w:r w:rsidR="00C4791F">
              <w:rPr>
                <w:noProof/>
                <w:webHidden/>
              </w:rPr>
              <w:fldChar w:fldCharType="separate"/>
            </w:r>
            <w:r w:rsidR="00767BC8">
              <w:rPr>
                <w:noProof/>
                <w:webHidden/>
              </w:rPr>
              <w:t>14</w:t>
            </w:r>
            <w:r w:rsidR="00C4791F">
              <w:rPr>
                <w:noProof/>
                <w:webHidden/>
              </w:rPr>
              <w:fldChar w:fldCharType="end"/>
            </w:r>
          </w:hyperlink>
        </w:p>
        <w:p w14:paraId="5F5736EB" w14:textId="2FCBAA94" w:rsidR="00C4791F" w:rsidRDefault="00B34AFC">
          <w:pPr>
            <w:pStyle w:val="TOC2"/>
            <w:rPr>
              <w:rFonts w:asciiTheme="minorHAnsi" w:eastAsiaTheme="minorEastAsia" w:hAnsiTheme="minorHAnsi"/>
              <w:noProof/>
              <w:sz w:val="22"/>
              <w:szCs w:val="22"/>
            </w:rPr>
          </w:pPr>
          <w:hyperlink w:anchor="_Toc102547948" w:history="1">
            <w:r w:rsidR="00C4791F" w:rsidRPr="00691076">
              <w:rPr>
                <w:rStyle w:val="Hyperlink"/>
                <w:noProof/>
              </w:rPr>
              <w:t>5.3</w:t>
            </w:r>
            <w:r w:rsidR="00C4791F">
              <w:rPr>
                <w:rFonts w:asciiTheme="minorHAnsi" w:eastAsiaTheme="minorEastAsia" w:hAnsiTheme="minorHAnsi"/>
                <w:noProof/>
                <w:sz w:val="22"/>
                <w:szCs w:val="22"/>
              </w:rPr>
              <w:tab/>
            </w:r>
            <w:r w:rsidR="00C4791F" w:rsidRPr="00691076">
              <w:rPr>
                <w:rStyle w:val="Hyperlink"/>
                <w:noProof/>
              </w:rPr>
              <w:t>Estimated Timeline</w:t>
            </w:r>
            <w:r w:rsidR="00C4791F">
              <w:rPr>
                <w:noProof/>
                <w:webHidden/>
              </w:rPr>
              <w:tab/>
            </w:r>
            <w:r w:rsidR="00C4791F">
              <w:rPr>
                <w:noProof/>
                <w:webHidden/>
              </w:rPr>
              <w:fldChar w:fldCharType="begin"/>
            </w:r>
            <w:r w:rsidR="00C4791F">
              <w:rPr>
                <w:noProof/>
                <w:webHidden/>
              </w:rPr>
              <w:instrText xml:space="preserve"> PAGEREF _Toc102547948 \h </w:instrText>
            </w:r>
            <w:r w:rsidR="00C4791F">
              <w:rPr>
                <w:noProof/>
                <w:webHidden/>
              </w:rPr>
            </w:r>
            <w:r w:rsidR="00C4791F">
              <w:rPr>
                <w:noProof/>
                <w:webHidden/>
              </w:rPr>
              <w:fldChar w:fldCharType="separate"/>
            </w:r>
            <w:r w:rsidR="00767BC8">
              <w:rPr>
                <w:noProof/>
                <w:webHidden/>
              </w:rPr>
              <w:t>17</w:t>
            </w:r>
            <w:r w:rsidR="00C4791F">
              <w:rPr>
                <w:noProof/>
                <w:webHidden/>
              </w:rPr>
              <w:fldChar w:fldCharType="end"/>
            </w:r>
          </w:hyperlink>
        </w:p>
        <w:p w14:paraId="2FE2B3C8" w14:textId="611EAA54" w:rsidR="00C4791F" w:rsidRDefault="00B34AFC">
          <w:pPr>
            <w:pStyle w:val="TOC2"/>
            <w:rPr>
              <w:rFonts w:asciiTheme="minorHAnsi" w:eastAsiaTheme="minorEastAsia" w:hAnsiTheme="minorHAnsi"/>
              <w:noProof/>
              <w:sz w:val="22"/>
              <w:szCs w:val="22"/>
            </w:rPr>
          </w:pPr>
          <w:hyperlink w:anchor="_Toc102547949" w:history="1">
            <w:r w:rsidR="00C4791F" w:rsidRPr="00691076">
              <w:rPr>
                <w:rStyle w:val="Hyperlink"/>
                <w:noProof/>
              </w:rPr>
              <w:t>5.4</w:t>
            </w:r>
            <w:r w:rsidR="00C4791F">
              <w:rPr>
                <w:rFonts w:asciiTheme="minorHAnsi" w:eastAsiaTheme="minorEastAsia" w:hAnsiTheme="minorHAnsi"/>
                <w:noProof/>
                <w:sz w:val="22"/>
                <w:szCs w:val="22"/>
              </w:rPr>
              <w:tab/>
            </w:r>
            <w:r w:rsidR="00C4791F" w:rsidRPr="00691076">
              <w:rPr>
                <w:rStyle w:val="Hyperlink"/>
                <w:noProof/>
              </w:rPr>
              <w:t>Estimated Project Cost</w:t>
            </w:r>
            <w:r w:rsidR="00C4791F">
              <w:rPr>
                <w:noProof/>
                <w:webHidden/>
              </w:rPr>
              <w:tab/>
            </w:r>
            <w:r w:rsidR="00C4791F">
              <w:rPr>
                <w:noProof/>
                <w:webHidden/>
              </w:rPr>
              <w:fldChar w:fldCharType="begin"/>
            </w:r>
            <w:r w:rsidR="00C4791F">
              <w:rPr>
                <w:noProof/>
                <w:webHidden/>
              </w:rPr>
              <w:instrText xml:space="preserve"> PAGEREF _Toc102547949 \h </w:instrText>
            </w:r>
            <w:r w:rsidR="00C4791F">
              <w:rPr>
                <w:noProof/>
                <w:webHidden/>
              </w:rPr>
            </w:r>
            <w:r w:rsidR="00C4791F">
              <w:rPr>
                <w:noProof/>
                <w:webHidden/>
              </w:rPr>
              <w:fldChar w:fldCharType="separate"/>
            </w:r>
            <w:r w:rsidR="00767BC8">
              <w:rPr>
                <w:noProof/>
                <w:webHidden/>
              </w:rPr>
              <w:t>17</w:t>
            </w:r>
            <w:r w:rsidR="00C4791F">
              <w:rPr>
                <w:noProof/>
                <w:webHidden/>
              </w:rPr>
              <w:fldChar w:fldCharType="end"/>
            </w:r>
          </w:hyperlink>
        </w:p>
        <w:p w14:paraId="2717D467" w14:textId="74CCDBE2" w:rsidR="00C4791F" w:rsidRDefault="00B34AFC">
          <w:pPr>
            <w:pStyle w:val="TOC2"/>
            <w:rPr>
              <w:rFonts w:asciiTheme="minorHAnsi" w:eastAsiaTheme="minorEastAsia" w:hAnsiTheme="minorHAnsi"/>
              <w:noProof/>
              <w:sz w:val="22"/>
              <w:szCs w:val="22"/>
            </w:rPr>
          </w:pPr>
          <w:hyperlink w:anchor="_Toc102547950" w:history="1">
            <w:r w:rsidR="00C4791F" w:rsidRPr="00691076">
              <w:rPr>
                <w:rStyle w:val="Hyperlink"/>
                <w:noProof/>
              </w:rPr>
              <w:t>5.5</w:t>
            </w:r>
            <w:r w:rsidR="00C4791F">
              <w:rPr>
                <w:rFonts w:asciiTheme="minorHAnsi" w:eastAsiaTheme="minorEastAsia" w:hAnsiTheme="minorHAnsi"/>
                <w:noProof/>
                <w:sz w:val="22"/>
                <w:szCs w:val="22"/>
              </w:rPr>
              <w:tab/>
            </w:r>
            <w:r w:rsidR="00C4791F" w:rsidRPr="00691076">
              <w:rPr>
                <w:rStyle w:val="Hyperlink"/>
                <w:noProof/>
              </w:rPr>
              <w:t>Commercialization and Support</w:t>
            </w:r>
            <w:r w:rsidR="00C4791F">
              <w:rPr>
                <w:noProof/>
                <w:webHidden/>
              </w:rPr>
              <w:tab/>
            </w:r>
            <w:r w:rsidR="00C4791F">
              <w:rPr>
                <w:noProof/>
                <w:webHidden/>
              </w:rPr>
              <w:fldChar w:fldCharType="begin"/>
            </w:r>
            <w:r w:rsidR="00C4791F">
              <w:rPr>
                <w:noProof/>
                <w:webHidden/>
              </w:rPr>
              <w:instrText xml:space="preserve"> PAGEREF _Toc102547950 \h </w:instrText>
            </w:r>
            <w:r w:rsidR="00C4791F">
              <w:rPr>
                <w:noProof/>
                <w:webHidden/>
              </w:rPr>
            </w:r>
            <w:r w:rsidR="00C4791F">
              <w:rPr>
                <w:noProof/>
                <w:webHidden/>
              </w:rPr>
              <w:fldChar w:fldCharType="separate"/>
            </w:r>
            <w:r w:rsidR="00767BC8">
              <w:rPr>
                <w:noProof/>
                <w:webHidden/>
              </w:rPr>
              <w:t>17</w:t>
            </w:r>
            <w:r w:rsidR="00C4791F">
              <w:rPr>
                <w:noProof/>
                <w:webHidden/>
              </w:rPr>
              <w:fldChar w:fldCharType="end"/>
            </w:r>
          </w:hyperlink>
        </w:p>
        <w:p w14:paraId="3919F894" w14:textId="583C379A" w:rsidR="006F5260" w:rsidRDefault="006F5260" w:rsidP="006F5260">
          <w:pPr>
            <w:rPr>
              <w:noProof/>
            </w:rPr>
          </w:pPr>
          <w:r w:rsidRPr="0017424B">
            <w:rPr>
              <w:b/>
              <w:bCs/>
              <w:noProof/>
            </w:rPr>
            <w:fldChar w:fldCharType="end"/>
          </w:r>
        </w:p>
      </w:sdtContent>
    </w:sdt>
    <w:p w14:paraId="34621F3B" w14:textId="77777777" w:rsidR="006F5260" w:rsidRDefault="006F5260" w:rsidP="006F5260">
      <w:pPr>
        <w:rPr>
          <w:rFonts w:eastAsiaTheme="majorEastAsia" w:cstheme="majorBidi"/>
          <w:b/>
          <w:bCs/>
          <w:color w:val="365F91" w:themeColor="accent1" w:themeShade="BF"/>
          <w:sz w:val="28"/>
          <w:szCs w:val="28"/>
        </w:rPr>
      </w:pPr>
      <w:r>
        <w:br w:type="page"/>
      </w:r>
    </w:p>
    <w:p w14:paraId="3354EFA1" w14:textId="77777777" w:rsidR="006F5260" w:rsidRPr="0030651A" w:rsidRDefault="006F5260" w:rsidP="006F5260">
      <w:pPr>
        <w:pStyle w:val="Heading1"/>
      </w:pPr>
      <w:bookmarkStart w:id="0" w:name="_Toc102547919"/>
      <w:r w:rsidRPr="001A2959">
        <w:lastRenderedPageBreak/>
        <w:t>Introduction</w:t>
      </w:r>
      <w:bookmarkEnd w:id="0"/>
    </w:p>
    <w:p w14:paraId="5C79BB1E" w14:textId="77777777" w:rsidR="006F5260" w:rsidRPr="0030651A" w:rsidRDefault="006F5260" w:rsidP="006F5260">
      <w:pPr>
        <w:pStyle w:val="Heading2"/>
      </w:pPr>
      <w:bookmarkStart w:id="1" w:name="_Toc102547920"/>
      <w:r w:rsidRPr="0030651A">
        <w:t xml:space="preserve">About </w:t>
      </w:r>
      <w:r w:rsidRPr="00863A8B">
        <w:t>Enabling</w:t>
      </w:r>
      <w:r w:rsidRPr="0030651A">
        <w:t xml:space="preserve"> Technologies Consortium™ (ETC)</w:t>
      </w:r>
      <w:bookmarkEnd w:id="1"/>
      <w:r w:rsidRPr="0030651A">
        <w:t xml:space="preserve">  </w:t>
      </w:r>
    </w:p>
    <w:p w14:paraId="450C609D" w14:textId="10DF8CDD" w:rsidR="006F5260" w:rsidRDefault="006F5260" w:rsidP="006F5260">
      <w:pPr>
        <w:jc w:val="both"/>
      </w:pPr>
      <w:r w:rsidRPr="00A62917">
        <w:t xml:space="preserve">The </w:t>
      </w:r>
      <w:r>
        <w:t>Enabling Technologies</w:t>
      </w:r>
      <w:r w:rsidRPr="00A62917">
        <w:t xml:space="preserve"> Consortium</w:t>
      </w:r>
      <w:r>
        <w:t>™</w:t>
      </w:r>
      <w:r w:rsidRPr="00A62917">
        <w:t xml:space="preserve"> </w:t>
      </w:r>
      <w:r>
        <w:t xml:space="preserve">(ETC) is comprised of pharmaceutical and biotechnology companies </w:t>
      </w:r>
      <w:r w:rsidRPr="00A62917">
        <w:t>collaboratin</w:t>
      </w:r>
      <w:r>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t>. The purpose of this consortium is to identify pro-actively</w:t>
      </w:r>
      <w:r w:rsidRPr="008C5A21">
        <w:t xml:space="preserve"> high-value opportunities to deliver innovative technologies where the business case is compelling and collaboration with the broader external community is required</w:t>
      </w:r>
      <w:r>
        <w:t>.</w:t>
      </w:r>
    </w:p>
    <w:p w14:paraId="06E34466" w14:textId="3667EA9E" w:rsidR="006F5260" w:rsidRPr="005B2898" w:rsidRDefault="006F5260" w:rsidP="006F5260">
      <w:pPr>
        <w:pStyle w:val="Heading2"/>
      </w:pPr>
      <w:bookmarkStart w:id="2" w:name="_Toc102547921"/>
      <w:r w:rsidRPr="005B2898">
        <w:t xml:space="preserve">Request </w:t>
      </w:r>
      <w:r w:rsidRPr="0091667C">
        <w:t xml:space="preserve">for </w:t>
      </w:r>
      <w:r w:rsidR="00AC1F9A" w:rsidRPr="0091667C">
        <w:t>Proposals</w:t>
      </w:r>
      <w:bookmarkEnd w:id="2"/>
    </w:p>
    <w:p w14:paraId="57C3BCF8" w14:textId="2AF8F168" w:rsidR="006F5260" w:rsidRPr="00306F4A" w:rsidRDefault="006F5260" w:rsidP="006F5260">
      <w:pPr>
        <w:jc w:val="both"/>
      </w:pPr>
      <w:r>
        <w:t xml:space="preserve">Publication of this Request for </w:t>
      </w:r>
      <w:r w:rsidR="00AC1F9A" w:rsidRPr="0091667C">
        <w:t>Proposals (RFP)</w:t>
      </w:r>
      <w:r>
        <w:t xml:space="preserve"> is the first step by ETC to solicit interest in collaborating on the project </w:t>
      </w:r>
      <w:r w:rsidRPr="0091667C">
        <w:t>titled “</w:t>
      </w:r>
      <w:r w:rsidR="0091667C" w:rsidRPr="0091667C">
        <w:rPr>
          <w:b/>
          <w:bCs/>
        </w:rPr>
        <w:t>Pilot-Plant Photochemical Reactor</w:t>
      </w:r>
      <w:r w:rsidR="00971DDF" w:rsidRPr="0091667C">
        <w:rPr>
          <w:b/>
          <w:bCs/>
        </w:rPr>
        <w:t>.</w:t>
      </w:r>
      <w:r w:rsidRPr="0091667C">
        <w:rPr>
          <w:b/>
          <w:bCs/>
        </w:rPr>
        <w:t>”</w:t>
      </w:r>
      <w:r w:rsidRPr="001271E5">
        <w:t xml:space="preserve"> The in</w:t>
      </w:r>
      <w:r w:rsidR="00AC1F9A">
        <w:t xml:space="preserve">formation collected during this </w:t>
      </w:r>
      <w:r w:rsidRPr="001271E5">
        <w:t xml:space="preserve">process along with subsequent interviews will be used for evaluation purposes. </w:t>
      </w:r>
    </w:p>
    <w:p w14:paraId="0B354D9D" w14:textId="77777777" w:rsidR="006F5260" w:rsidRPr="00306F4A" w:rsidRDefault="006F5260" w:rsidP="006F5260">
      <w:pPr>
        <w:pStyle w:val="Heading2"/>
      </w:pPr>
      <w:bookmarkStart w:id="3" w:name="_Toc449359838"/>
      <w:bookmarkStart w:id="4" w:name="_Toc102547922"/>
      <w:r w:rsidRPr="00306F4A">
        <w:t>Disclaimer</w:t>
      </w:r>
      <w:bookmarkEnd w:id="3"/>
      <w:bookmarkEnd w:id="4"/>
    </w:p>
    <w:p w14:paraId="16EF3982" w14:textId="34F71CC3" w:rsidR="006F5260" w:rsidRPr="0091667C" w:rsidRDefault="006F5260" w:rsidP="006F5260">
      <w:pPr>
        <w:jc w:val="both"/>
      </w:pPr>
      <w:r w:rsidRPr="001271E5">
        <w:t xml:space="preserve">The contents and information provided in </w:t>
      </w:r>
      <w:r w:rsidRPr="0091667C">
        <w:t xml:space="preserve">this </w:t>
      </w:r>
      <w:r w:rsidR="00122756" w:rsidRPr="0091667C">
        <w:t>RFP</w:t>
      </w:r>
      <w:r w:rsidRPr="0091667C">
        <w:t xml:space="preserve"> are</w:t>
      </w:r>
      <w:r w:rsidRPr="001271E5">
        <w:t xml:space="preserve"> meant to provide general information to parties interested in developing the </w:t>
      </w:r>
      <w:r>
        <w:t xml:space="preserve">project </w:t>
      </w:r>
      <w:r w:rsidR="0091667C" w:rsidRPr="0091667C">
        <w:rPr>
          <w:b/>
          <w:bCs/>
        </w:rPr>
        <w:t>“Pilot-Plant Photochemical Reactor.”</w:t>
      </w:r>
      <w:r w:rsidR="00122756" w:rsidRPr="001271E5">
        <w:t xml:space="preserve"> </w:t>
      </w:r>
      <w:r w:rsidRPr="001271E5">
        <w:t>The successful respondent selected by ETC will be required</w:t>
      </w:r>
      <w:r>
        <w:t xml:space="preserve"> to execute an Agreement that will govern the terms of the project.  When </w:t>
      </w:r>
      <w:r w:rsidRPr="0091667C">
        <w:t xml:space="preserve">responding to this </w:t>
      </w:r>
      <w:r w:rsidR="00122756" w:rsidRPr="0091667C">
        <w:t>RFP</w:t>
      </w:r>
      <w:r w:rsidRPr="0091667C">
        <w:t>, please note the following:</w:t>
      </w:r>
    </w:p>
    <w:p w14:paraId="727DEFEA" w14:textId="1F540756" w:rsidR="006F5260" w:rsidRPr="0091667C" w:rsidRDefault="006F5260" w:rsidP="006F5260">
      <w:pPr>
        <w:pStyle w:val="ListParagraph"/>
        <w:numPr>
          <w:ilvl w:val="0"/>
          <w:numId w:val="2"/>
        </w:numPr>
        <w:ind w:left="720"/>
        <w:jc w:val="both"/>
      </w:pPr>
      <w:r w:rsidRPr="0091667C">
        <w:t xml:space="preserve">This </w:t>
      </w:r>
      <w:r w:rsidR="00122756" w:rsidRPr="0091667C">
        <w:t>RFP</w:t>
      </w:r>
      <w:r w:rsidRPr="0091667C">
        <w:t xml:space="preserve"> is not an offer or a contract</w:t>
      </w:r>
    </w:p>
    <w:p w14:paraId="6469CCFB" w14:textId="1E6E7864" w:rsidR="006F5260" w:rsidRPr="0091667C" w:rsidRDefault="006F5260" w:rsidP="006F5260">
      <w:pPr>
        <w:pStyle w:val="ListParagraph"/>
        <w:numPr>
          <w:ilvl w:val="0"/>
          <w:numId w:val="2"/>
        </w:numPr>
        <w:ind w:left="720"/>
        <w:jc w:val="both"/>
      </w:pPr>
      <w:r w:rsidRPr="0091667C">
        <w:t xml:space="preserve">Responses submitted in response to this </w:t>
      </w:r>
      <w:r w:rsidR="00122756" w:rsidRPr="0091667C">
        <w:t>RFP</w:t>
      </w:r>
      <w:r w:rsidRPr="0091667C">
        <w:t xml:space="preserve"> become the property of ETC</w:t>
      </w:r>
    </w:p>
    <w:p w14:paraId="49E9A574" w14:textId="4EB76899" w:rsidR="006F5260" w:rsidRPr="0091667C" w:rsidRDefault="006F5260" w:rsidP="006F5260">
      <w:pPr>
        <w:pStyle w:val="ListParagraph"/>
        <w:numPr>
          <w:ilvl w:val="0"/>
          <w:numId w:val="2"/>
        </w:numPr>
        <w:ind w:left="720"/>
        <w:jc w:val="both"/>
      </w:pPr>
      <w:r w:rsidRPr="0091667C">
        <w:t xml:space="preserve">Respondents will not be compensated or reimbursed for any costs incurred as part of the </w:t>
      </w:r>
      <w:r w:rsidR="00122756" w:rsidRPr="0091667C">
        <w:t>RFP</w:t>
      </w:r>
      <w:r w:rsidRPr="0091667C">
        <w:t xml:space="preserve"> process</w:t>
      </w:r>
    </w:p>
    <w:p w14:paraId="237D3F0A" w14:textId="104B44AD" w:rsidR="006F5260" w:rsidRPr="0091667C" w:rsidRDefault="006F5260" w:rsidP="006F5260">
      <w:pPr>
        <w:pStyle w:val="ListParagraph"/>
        <w:numPr>
          <w:ilvl w:val="0"/>
          <w:numId w:val="2"/>
        </w:numPr>
        <w:ind w:left="720"/>
        <w:jc w:val="both"/>
      </w:pPr>
      <w:r w:rsidRPr="0091667C">
        <w:t xml:space="preserve">If ETC receives and responds to questions from </w:t>
      </w:r>
      <w:r w:rsidR="00122756" w:rsidRPr="0091667C">
        <w:t>RFP</w:t>
      </w:r>
      <w:r w:rsidRPr="0091667C">
        <w:t xml:space="preserve"> respondents, ETC reserves the right to anonymize the questions and make the questions and ETC’s responses available to all respondents via our website</w:t>
      </w:r>
    </w:p>
    <w:p w14:paraId="16E82BB1" w14:textId="353ED276" w:rsidR="006F5260" w:rsidRPr="0091667C" w:rsidRDefault="006F5260" w:rsidP="006F5260">
      <w:pPr>
        <w:pStyle w:val="ListParagraph"/>
        <w:numPr>
          <w:ilvl w:val="0"/>
          <w:numId w:val="2"/>
        </w:numPr>
        <w:ind w:left="720"/>
        <w:jc w:val="both"/>
      </w:pPr>
      <w:r w:rsidRPr="0091667C">
        <w:t xml:space="preserve">Responses to </w:t>
      </w:r>
      <w:r w:rsidR="00122756" w:rsidRPr="0091667C">
        <w:t>RFP</w:t>
      </w:r>
      <w:r w:rsidRPr="0091667C">
        <w:t xml:space="preserve">s should contain only high-level discussions of product development efforts and should not contain trade secrets or confidential information. ETC does not make any confidentiality commitments with respect to </w:t>
      </w:r>
      <w:r w:rsidR="00122756" w:rsidRPr="0091667C">
        <w:t>RFP</w:t>
      </w:r>
      <w:r w:rsidRPr="0091667C">
        <w:t xml:space="preserve"> </w:t>
      </w:r>
      <w:r w:rsidR="00971DDF" w:rsidRPr="0091667C">
        <w:t>responses</w:t>
      </w:r>
      <w:r w:rsidRPr="0091667C">
        <w:t xml:space="preserve"> but agrees not to publicly distribute </w:t>
      </w:r>
      <w:r w:rsidR="00122756" w:rsidRPr="0091667C">
        <w:t>RFP</w:t>
      </w:r>
      <w:r w:rsidRPr="0091667C">
        <w:t xml:space="preserve"> responses outside of ETC or share </w:t>
      </w:r>
      <w:r w:rsidR="00122756" w:rsidRPr="0091667C">
        <w:t>RFP</w:t>
      </w:r>
      <w:r w:rsidRPr="0091667C">
        <w:t xml:space="preserve"> responses with other respondents.</w:t>
      </w:r>
    </w:p>
    <w:p w14:paraId="63E0DC99" w14:textId="71F2711D" w:rsidR="006F5260" w:rsidRPr="0091667C" w:rsidRDefault="006F5260" w:rsidP="006F5260">
      <w:pPr>
        <w:pStyle w:val="ListParagraph"/>
        <w:numPr>
          <w:ilvl w:val="0"/>
          <w:numId w:val="2"/>
        </w:numPr>
        <w:ind w:left="720"/>
        <w:jc w:val="both"/>
      </w:pPr>
      <w:r w:rsidRPr="0091667C">
        <w:t xml:space="preserve">ETC is not obligated to contract for any of the products or services described in this </w:t>
      </w:r>
      <w:r w:rsidR="00122756" w:rsidRPr="0091667C">
        <w:t>RFP</w:t>
      </w:r>
    </w:p>
    <w:p w14:paraId="447BB55F" w14:textId="77777777" w:rsidR="006F5260" w:rsidRPr="0091667C" w:rsidRDefault="006F5260" w:rsidP="006F5260">
      <w:pPr>
        <w:pStyle w:val="ListParagraph"/>
        <w:numPr>
          <w:ilvl w:val="0"/>
          <w:numId w:val="2"/>
        </w:numPr>
        <w:ind w:left="720"/>
        <w:jc w:val="both"/>
      </w:pPr>
      <w:r w:rsidRPr="0091667C">
        <w:t>ETC reserves the right to:</w:t>
      </w:r>
    </w:p>
    <w:p w14:paraId="58E9C48B" w14:textId="77777777" w:rsidR="006F5260" w:rsidRPr="0091667C" w:rsidRDefault="006F5260" w:rsidP="006F5260">
      <w:pPr>
        <w:pStyle w:val="ListParagraph"/>
        <w:numPr>
          <w:ilvl w:val="1"/>
          <w:numId w:val="2"/>
        </w:numPr>
        <w:ind w:left="1440"/>
        <w:jc w:val="both"/>
      </w:pPr>
      <w:r w:rsidRPr="0091667C">
        <w:t>Accept or reject any or all proposals</w:t>
      </w:r>
    </w:p>
    <w:p w14:paraId="1B25E9D5" w14:textId="77777777" w:rsidR="006F5260" w:rsidRPr="0091667C" w:rsidRDefault="006F5260" w:rsidP="006F5260">
      <w:pPr>
        <w:pStyle w:val="ListParagraph"/>
        <w:numPr>
          <w:ilvl w:val="1"/>
          <w:numId w:val="2"/>
        </w:numPr>
        <w:ind w:left="1440"/>
        <w:jc w:val="both"/>
      </w:pPr>
      <w:r w:rsidRPr="0091667C">
        <w:t>Waive any anomalies in proposals</w:t>
      </w:r>
    </w:p>
    <w:p w14:paraId="188841FC" w14:textId="77777777" w:rsidR="006F5260" w:rsidRPr="0091667C" w:rsidRDefault="006F5260" w:rsidP="006F5260">
      <w:pPr>
        <w:pStyle w:val="ListParagraph"/>
        <w:numPr>
          <w:ilvl w:val="1"/>
          <w:numId w:val="2"/>
        </w:numPr>
        <w:ind w:left="1440"/>
        <w:jc w:val="both"/>
      </w:pPr>
      <w:r w:rsidRPr="0091667C">
        <w:t>Negotiate with any or all bidders</w:t>
      </w:r>
    </w:p>
    <w:p w14:paraId="3E581D77" w14:textId="471A17BC" w:rsidR="006F5260" w:rsidRPr="00CB3CB3" w:rsidRDefault="006F5260" w:rsidP="006F5260">
      <w:pPr>
        <w:pStyle w:val="ListParagraph"/>
        <w:numPr>
          <w:ilvl w:val="1"/>
          <w:numId w:val="2"/>
        </w:numPr>
        <w:ind w:left="1440"/>
        <w:jc w:val="both"/>
      </w:pPr>
      <w:r w:rsidRPr="0091667C">
        <w:t xml:space="preserve">Modify or cancel this </w:t>
      </w:r>
      <w:r w:rsidR="00122756" w:rsidRPr="0091667C">
        <w:t>RFP</w:t>
      </w:r>
      <w:r>
        <w:t xml:space="preserve"> at any time</w:t>
      </w:r>
      <w:r>
        <w:br w:type="page"/>
      </w:r>
    </w:p>
    <w:p w14:paraId="556F2B8E" w14:textId="4FEF8667" w:rsidR="006F5260" w:rsidRPr="005B2898" w:rsidRDefault="00122756" w:rsidP="006F5260">
      <w:pPr>
        <w:pStyle w:val="Heading2"/>
      </w:pPr>
      <w:bookmarkStart w:id="5" w:name="_Toc102547923"/>
      <w:r w:rsidRPr="0091667C">
        <w:lastRenderedPageBreak/>
        <w:t>RFP</w:t>
      </w:r>
      <w:r w:rsidR="006F5260" w:rsidRPr="0091667C">
        <w:t xml:space="preserve"> Contact</w:t>
      </w:r>
      <w:r w:rsidR="006F5260" w:rsidRPr="005B2898">
        <w:t xml:space="preserve"> Information</w:t>
      </w:r>
      <w:bookmarkEnd w:id="5"/>
    </w:p>
    <w:p w14:paraId="24E6D1CF" w14:textId="77777777" w:rsidR="006F5260" w:rsidRDefault="006F5260" w:rsidP="006F5260">
      <w:r>
        <w:t xml:space="preserve">All questions and inquiries regarding this RFI should be directed to: </w:t>
      </w:r>
    </w:p>
    <w:p w14:paraId="460BC944" w14:textId="77777777" w:rsidR="006F5260" w:rsidRDefault="006F5260" w:rsidP="006F5260">
      <w:pPr>
        <w:ind w:left="720"/>
      </w:pPr>
      <w:r>
        <w:t>Ms. Fatou Sarr</w:t>
      </w:r>
    </w:p>
    <w:p w14:paraId="4D351217" w14:textId="77777777" w:rsidR="006F5260" w:rsidRDefault="006F5260" w:rsidP="006F5260">
      <w:pPr>
        <w:ind w:left="720"/>
      </w:pPr>
      <w:r>
        <w:t>ETC Secretariat</w:t>
      </w:r>
    </w:p>
    <w:p w14:paraId="0803D4C6" w14:textId="77777777" w:rsidR="006F5260" w:rsidRDefault="006F5260" w:rsidP="006F5260">
      <w:pPr>
        <w:ind w:left="720"/>
      </w:pPr>
      <w:r>
        <w:t xml:space="preserve">c/o Faegre Drinker Biddle &amp; </w:t>
      </w:r>
      <w:proofErr w:type="spellStart"/>
      <w:r>
        <w:t>Reath</w:t>
      </w:r>
      <w:proofErr w:type="spellEnd"/>
      <w:r>
        <w:t>, LLP</w:t>
      </w:r>
    </w:p>
    <w:p w14:paraId="1606704C" w14:textId="77777777" w:rsidR="006F5260" w:rsidRDefault="006F5260" w:rsidP="006F5260">
      <w:pPr>
        <w:ind w:left="720"/>
      </w:pPr>
      <w:r>
        <w:t xml:space="preserve">1500 K St NW </w:t>
      </w:r>
    </w:p>
    <w:p w14:paraId="100EC836" w14:textId="77777777" w:rsidR="006F5260" w:rsidRDefault="006F5260" w:rsidP="006F5260">
      <w:pPr>
        <w:ind w:left="720"/>
      </w:pPr>
      <w:r>
        <w:t xml:space="preserve">Washington DC, 20005-1209  </w:t>
      </w:r>
    </w:p>
    <w:p w14:paraId="222386BA" w14:textId="77777777" w:rsidR="006F5260" w:rsidRDefault="006F5260" w:rsidP="006F5260">
      <w:pPr>
        <w:ind w:left="720"/>
      </w:pPr>
      <w:r>
        <w:t>202.</w:t>
      </w:r>
      <w:r w:rsidRPr="003B186F">
        <w:t>230</w:t>
      </w:r>
      <w:r>
        <w:t>.</w:t>
      </w:r>
      <w:r w:rsidRPr="003B186F">
        <w:t>5148</w:t>
      </w:r>
    </w:p>
    <w:p w14:paraId="47F44F82" w14:textId="77777777" w:rsidR="006F5260" w:rsidRDefault="00B34AFC" w:rsidP="006F5260">
      <w:pPr>
        <w:ind w:left="720"/>
      </w:pPr>
      <w:hyperlink r:id="rId10" w:history="1">
        <w:r w:rsidR="006F5260" w:rsidRPr="00934410">
          <w:rPr>
            <w:rStyle w:val="Hyperlink"/>
          </w:rPr>
          <w:t>info@etconsortium.org</w:t>
        </w:r>
      </w:hyperlink>
      <w:r w:rsidR="006F5260">
        <w:t xml:space="preserve"> </w:t>
      </w:r>
    </w:p>
    <w:p w14:paraId="029B0213" w14:textId="77777777" w:rsidR="006F5260" w:rsidRDefault="00B34AFC" w:rsidP="006F5260">
      <w:pPr>
        <w:ind w:left="720"/>
      </w:pPr>
      <w:hyperlink r:id="rId11" w:history="1">
        <w:r w:rsidR="006F5260" w:rsidRPr="001B414E">
          <w:rPr>
            <w:rStyle w:val="Hyperlink"/>
          </w:rPr>
          <w:t>http://www.etconsortium.org/</w:t>
        </w:r>
      </w:hyperlink>
      <w:r w:rsidR="006F5260">
        <w:t xml:space="preserve"> </w:t>
      </w:r>
    </w:p>
    <w:p w14:paraId="0FAB5032" w14:textId="468F5F0E" w:rsidR="006F5260" w:rsidRPr="005B2898" w:rsidRDefault="006F5260" w:rsidP="006F5260">
      <w:pPr>
        <w:pStyle w:val="Heading2"/>
      </w:pPr>
      <w:bookmarkStart w:id="6" w:name="_Toc102547924"/>
      <w:r w:rsidRPr="005B2898">
        <w:t xml:space="preserve">Anticipated </w:t>
      </w:r>
      <w:r w:rsidRPr="00606AC5">
        <w:t>Time</w:t>
      </w:r>
      <w:r w:rsidRPr="005B2898">
        <w:t xml:space="preserve"> Frames for Evaluation and Selection Process</w:t>
      </w:r>
      <w:r w:rsidR="00312211">
        <w:t>*</w:t>
      </w:r>
      <w:bookmarkEnd w:id="6"/>
    </w:p>
    <w:p w14:paraId="3A3057F9" w14:textId="38C56154" w:rsidR="006F5260" w:rsidRPr="0091667C" w:rsidRDefault="006F5260" w:rsidP="006F5260">
      <w:pPr>
        <w:tabs>
          <w:tab w:val="left" w:leader="dot" w:pos="7200"/>
        </w:tabs>
        <w:ind w:left="720"/>
      </w:pPr>
      <w:r>
        <w:t xml:space="preserve">Issue </w:t>
      </w:r>
      <w:r w:rsidR="00122756" w:rsidRPr="0091667C">
        <w:t>RFP</w:t>
      </w:r>
      <w:r w:rsidRPr="0091667C">
        <w:tab/>
      </w:r>
      <w:r w:rsidR="00E94FEF">
        <w:t>May 4, 2022</w:t>
      </w:r>
      <w:r w:rsidRPr="0091667C">
        <w:t xml:space="preserve"> </w:t>
      </w:r>
    </w:p>
    <w:p w14:paraId="6BABB2B6" w14:textId="5A275121" w:rsidR="006F5260" w:rsidRPr="0091667C" w:rsidRDefault="006F5260" w:rsidP="006F5260">
      <w:pPr>
        <w:tabs>
          <w:tab w:val="left" w:leader="dot" w:pos="7200"/>
        </w:tabs>
        <w:ind w:left="720"/>
      </w:pPr>
      <w:r w:rsidRPr="0091667C">
        <w:t xml:space="preserve">Questions on </w:t>
      </w:r>
      <w:r w:rsidR="00122756" w:rsidRPr="0091667C">
        <w:t>RFP</w:t>
      </w:r>
      <w:r w:rsidRPr="0091667C">
        <w:t xml:space="preserve"> due</w:t>
      </w:r>
      <w:r w:rsidRPr="0091667C">
        <w:tab/>
      </w:r>
      <w:r w:rsidR="00E94FEF">
        <w:t>Jun 1, 2022</w:t>
      </w:r>
    </w:p>
    <w:p w14:paraId="34F3E65B" w14:textId="53E3830C" w:rsidR="006F5260" w:rsidRDefault="00D92F75" w:rsidP="006F5260">
      <w:pPr>
        <w:tabs>
          <w:tab w:val="left" w:leader="dot" w:pos="7200"/>
        </w:tabs>
        <w:ind w:left="720"/>
      </w:pPr>
      <w:r w:rsidRPr="0091667C">
        <w:t>ETC</w:t>
      </w:r>
      <w:r w:rsidR="006F5260" w:rsidRPr="0091667C">
        <w:t xml:space="preserve"> responds to any </w:t>
      </w:r>
      <w:r w:rsidR="00122756" w:rsidRPr="0091667C">
        <w:t>RFP</w:t>
      </w:r>
      <w:r w:rsidR="006F5260">
        <w:t xml:space="preserve"> questions</w:t>
      </w:r>
      <w:r w:rsidR="006F5260" w:rsidRPr="00D41AB7">
        <w:tab/>
      </w:r>
      <w:r w:rsidR="00E94FEF">
        <w:t>Jun 15, 2022</w:t>
      </w:r>
    </w:p>
    <w:p w14:paraId="0BD8FCD1" w14:textId="7B5DADDA" w:rsidR="006F5260" w:rsidRPr="00D41AB7" w:rsidRDefault="006F5260" w:rsidP="006F5260">
      <w:pPr>
        <w:tabs>
          <w:tab w:val="left" w:leader="dot" w:pos="7200"/>
        </w:tabs>
        <w:ind w:left="720"/>
      </w:pPr>
      <w:r>
        <w:t>Responses from potential collaborators</w:t>
      </w:r>
      <w:r w:rsidRPr="00D41AB7">
        <w:t xml:space="preserve"> due</w:t>
      </w:r>
      <w:r w:rsidRPr="00D41AB7">
        <w:tab/>
      </w:r>
      <w:r w:rsidR="00E94FEF">
        <w:t>Jul 18, 2022</w:t>
      </w:r>
    </w:p>
    <w:p w14:paraId="1E67838B" w14:textId="74A50FD7" w:rsidR="006F5260" w:rsidRPr="00D41AB7" w:rsidRDefault="006F5260" w:rsidP="006F5260">
      <w:pPr>
        <w:tabs>
          <w:tab w:val="left" w:leader="dot" w:pos="7200"/>
        </w:tabs>
        <w:ind w:left="720"/>
      </w:pPr>
      <w:r w:rsidRPr="00D41AB7">
        <w:t>Invitations sent to respondents for presentation</w:t>
      </w:r>
      <w:r w:rsidRPr="00D41AB7">
        <w:tab/>
      </w:r>
      <w:r w:rsidR="00E94FEF">
        <w:t xml:space="preserve">Jul 19 - Aug 1, 2022 </w:t>
      </w:r>
      <w:r w:rsidRPr="00D41AB7">
        <w:t xml:space="preserve"> </w:t>
      </w:r>
    </w:p>
    <w:p w14:paraId="042E2605" w14:textId="1141759F" w:rsidR="006F5260" w:rsidRPr="00D41AB7" w:rsidRDefault="006F5260" w:rsidP="006F5260">
      <w:pPr>
        <w:tabs>
          <w:tab w:val="left" w:leader="dot" w:pos="7200"/>
        </w:tabs>
        <w:ind w:left="720"/>
      </w:pPr>
      <w:r w:rsidRPr="00D41AB7">
        <w:t>Presentation to ETC by respondents</w:t>
      </w:r>
      <w:r w:rsidRPr="00D41AB7">
        <w:tab/>
      </w:r>
      <w:r w:rsidR="00E94FEF">
        <w:t>Aug 2022</w:t>
      </w:r>
    </w:p>
    <w:p w14:paraId="218A951A" w14:textId="4F9DC5B0" w:rsidR="006F5260" w:rsidRDefault="00312211" w:rsidP="006F5260">
      <w:pPr>
        <w:tabs>
          <w:tab w:val="left" w:leader="dot" w:pos="7200"/>
        </w:tabs>
        <w:ind w:left="720"/>
        <w:rPr>
          <w:i/>
          <w:sz w:val="20"/>
        </w:rPr>
      </w:pPr>
      <w:r>
        <w:rPr>
          <w:i/>
          <w:sz w:val="20"/>
        </w:rPr>
        <w:t>*Dates subject to change without notice</w:t>
      </w:r>
    </w:p>
    <w:p w14:paraId="2DA0D69B" w14:textId="77777777" w:rsidR="00312211" w:rsidRDefault="00312211" w:rsidP="006F5260">
      <w:pPr>
        <w:tabs>
          <w:tab w:val="left" w:leader="dot" w:pos="7200"/>
        </w:tabs>
        <w:ind w:left="720"/>
      </w:pPr>
    </w:p>
    <w:p w14:paraId="5C86D199" w14:textId="0D56911A" w:rsidR="006F5260" w:rsidRDefault="006F5260" w:rsidP="006F5260">
      <w:pPr>
        <w:tabs>
          <w:tab w:val="left" w:leader="dot" w:pos="7200"/>
        </w:tabs>
        <w:ind w:left="720"/>
        <w:jc w:val="both"/>
        <w:rPr>
          <w:b/>
          <w:i/>
        </w:rPr>
      </w:pPr>
      <w:r w:rsidRPr="00DB0C76">
        <w:rPr>
          <w:b/>
          <w:i/>
        </w:rPr>
        <w:t>Please submit your response electronically to the above address.  Responses received afte</w:t>
      </w:r>
      <w:r w:rsidRPr="00D41AB7">
        <w:rPr>
          <w:b/>
          <w:i/>
        </w:rPr>
        <w:t xml:space="preserve">r </w:t>
      </w:r>
      <w:r w:rsidR="00CE1F01">
        <w:rPr>
          <w:b/>
          <w:bCs/>
          <w:i/>
          <w:iCs/>
        </w:rPr>
        <w:t>July 18</w:t>
      </w:r>
      <w:r w:rsidRPr="00D41AB7">
        <w:t xml:space="preserve"> </w:t>
      </w:r>
      <w:r w:rsidRPr="00DB0C76">
        <w:rPr>
          <w:b/>
          <w:i/>
        </w:rPr>
        <w:t xml:space="preserve">will </w:t>
      </w:r>
      <w:r>
        <w:rPr>
          <w:b/>
          <w:bCs/>
          <w:i/>
          <w:iCs/>
        </w:rPr>
        <w:t>not benefit from full consideration and may be excluded from the selection process</w:t>
      </w:r>
      <w:r w:rsidRPr="00DB0C76">
        <w:rPr>
          <w:b/>
          <w:i/>
        </w:rPr>
        <w:t>.</w:t>
      </w:r>
    </w:p>
    <w:p w14:paraId="61363E7C" w14:textId="3BB9987F" w:rsidR="00D24420" w:rsidRDefault="00872D5B" w:rsidP="00D24420">
      <w:pPr>
        <w:pStyle w:val="Heading2"/>
      </w:pPr>
      <w:bookmarkStart w:id="7" w:name="_Toc102547925"/>
      <w:r>
        <w:t>Project Scoping and Project Execution</w:t>
      </w:r>
      <w:bookmarkEnd w:id="7"/>
    </w:p>
    <w:p w14:paraId="79EEBE56" w14:textId="58BA8FBC" w:rsidR="00F02F6D" w:rsidRDefault="00872D5B" w:rsidP="00AA4AB1">
      <w:r>
        <w:t xml:space="preserve">ETC project sponsors will work with the selected collaborator to define </w:t>
      </w:r>
      <w:r w:rsidR="00AA4AB1">
        <w:t xml:space="preserve">the </w:t>
      </w:r>
      <w:r>
        <w:t>project scope</w:t>
      </w:r>
      <w:r w:rsidR="00AA4AB1">
        <w:t xml:space="preserve"> and work to finalize a Statement of Work (SOW)</w:t>
      </w:r>
      <w:r w:rsidR="00F02F6D">
        <w:t xml:space="preserve"> for the project</w:t>
      </w:r>
      <w:r w:rsidR="00AA4AB1">
        <w:t xml:space="preserve"> which describes project</w:t>
      </w:r>
      <w:r w:rsidR="00F02F6D">
        <w:t xml:space="preserve"> timelines, milestones, budget, deliverables, etc.</w:t>
      </w:r>
      <w:r w:rsidR="00AA4AB1">
        <w:t xml:space="preserve">  Depending on the project, the scoping exercise will be conducted via email, web-meetings, and/or an in-person workshop.  Following finalization of the SOW, the project will be brought forward to the ETC Board of </w:t>
      </w:r>
      <w:r w:rsidR="008753B0">
        <w:t xml:space="preserve">Directors to authorize moving to execution.  </w:t>
      </w:r>
    </w:p>
    <w:p w14:paraId="2F9A97B4" w14:textId="77777777" w:rsidR="008753B0" w:rsidRDefault="008753B0" w:rsidP="00AA4AB1"/>
    <w:p w14:paraId="1AF77EEC" w14:textId="6303ADD3" w:rsidR="008753B0" w:rsidRDefault="008753B0" w:rsidP="00AA4AB1">
      <w:r>
        <w:t xml:space="preserve">Once authorized by the ETC Board of Directors, the ETC Secretariat will work with the selected collaborator to negotiate and finalize a contract between the two parties, leveraging ETC’s Development Agreement and Non-Disclosure Agreement accelerator templates.  In parallel to this negotiation, the Secretariat will also work to finalize and execute our internal project Charter between participating ETC members.  </w:t>
      </w:r>
    </w:p>
    <w:p w14:paraId="741AA4AA" w14:textId="4142FC34" w:rsidR="00DF61A6" w:rsidRDefault="00DF61A6" w:rsidP="00AD25AF">
      <w:pPr>
        <w:pStyle w:val="Heading2"/>
      </w:pPr>
      <w:bookmarkStart w:id="8" w:name="_Toc102547926"/>
      <w:r>
        <w:t>Intellectual Property</w:t>
      </w:r>
      <w:bookmarkEnd w:id="8"/>
    </w:p>
    <w:p w14:paraId="558EFF8B" w14:textId="77777777" w:rsidR="00AD25AF" w:rsidRDefault="00DF61A6" w:rsidP="00DF61A6">
      <w:pPr>
        <w:keepNext w:val="0"/>
        <w:keepLines w:val="0"/>
      </w:pPr>
      <w:r>
        <w:t>ETC acknowledges that this project, or aspects thereof</w:t>
      </w:r>
      <w:r w:rsidR="00176FF9">
        <w:t>,</w:t>
      </w:r>
      <w:r>
        <w:t xml:space="preserve"> may require the use and incorporation of existing intellectual property</w:t>
      </w:r>
      <w:r w:rsidR="00176FF9">
        <w:t xml:space="preserve"> </w:t>
      </w:r>
      <w:r w:rsidR="000C3B00">
        <w:t xml:space="preserve">and/or the development of new intellectual property </w:t>
      </w:r>
      <w:proofErr w:type="gramStart"/>
      <w:r w:rsidR="00176FF9">
        <w:t>in order to</w:t>
      </w:r>
      <w:proofErr w:type="gramEnd"/>
      <w:r w:rsidR="00176FF9">
        <w:t xml:space="preserve"> successfully complete the project.  </w:t>
      </w:r>
    </w:p>
    <w:p w14:paraId="0B2DA92C" w14:textId="1C21991F" w:rsidR="00AD25AF" w:rsidRDefault="00AD25AF" w:rsidP="00AD25AF">
      <w:pPr>
        <w:pStyle w:val="Heading3"/>
      </w:pPr>
      <w:bookmarkStart w:id="9" w:name="_Toc102547927"/>
      <w:r>
        <w:lastRenderedPageBreak/>
        <w:t>Existing Intellectual Property</w:t>
      </w:r>
      <w:bookmarkEnd w:id="9"/>
    </w:p>
    <w:p w14:paraId="50C981ED" w14:textId="77777777" w:rsidR="00AD25AF" w:rsidRDefault="00AD25AF" w:rsidP="00AD25AF">
      <w:pPr>
        <w:pStyle w:val="ListParagraph"/>
        <w:numPr>
          <w:ilvl w:val="0"/>
          <w:numId w:val="30"/>
        </w:numPr>
      </w:pPr>
      <w:r>
        <w:t xml:space="preserve">ETC as an organization will not engage in negotiations with the owner of any intellectual property on the respondent’s or ETC’s </w:t>
      </w:r>
      <w:proofErr w:type="gramStart"/>
      <w:r>
        <w:t>behalf;</w:t>
      </w:r>
      <w:proofErr w:type="gramEnd"/>
    </w:p>
    <w:p w14:paraId="0A593A63" w14:textId="31BB6C5B" w:rsidR="00AD25AF" w:rsidRPr="00AD25AF" w:rsidRDefault="00AD25AF" w:rsidP="00AD25AF">
      <w:pPr>
        <w:pStyle w:val="ListParagraph"/>
        <w:numPr>
          <w:ilvl w:val="0"/>
          <w:numId w:val="30"/>
        </w:numPr>
      </w:pPr>
      <w:r>
        <w:t xml:space="preserve">It is the responsibility of the respondent to conduct an intellectual property search and take all necessary steps to ensure their proposed project will not infringe or misappropriate any intellectual property right of a third party and/or obtain all necessary consents, </w:t>
      </w:r>
      <w:proofErr w:type="gramStart"/>
      <w:r>
        <w:t>assignments</w:t>
      </w:r>
      <w:proofErr w:type="gramEnd"/>
      <w:r>
        <w:t xml:space="preserve"> and licenses to provide the solution in the project proposal.  </w:t>
      </w:r>
    </w:p>
    <w:p w14:paraId="79D0E6A3" w14:textId="77777777" w:rsidR="00AD25AF" w:rsidRDefault="00AD25AF" w:rsidP="00AD25AF">
      <w:pPr>
        <w:pStyle w:val="Heading3"/>
      </w:pPr>
      <w:bookmarkStart w:id="10" w:name="_Toc102547928"/>
      <w:r>
        <w:t>New Intellectual Property</w:t>
      </w:r>
      <w:bookmarkEnd w:id="10"/>
    </w:p>
    <w:p w14:paraId="24A586C9" w14:textId="07D8A45F" w:rsidR="0061350C" w:rsidRDefault="00AD25AF" w:rsidP="0061350C">
      <w:pPr>
        <w:jc w:val="both"/>
      </w:pPr>
      <w:r>
        <w:t>With most projects</w:t>
      </w:r>
      <w:r w:rsidR="0061350C">
        <w:t xml:space="preserve"> conducted with ETC:</w:t>
      </w:r>
    </w:p>
    <w:p w14:paraId="3835975D" w14:textId="11750F6A" w:rsidR="00AD25AF" w:rsidRDefault="0061350C" w:rsidP="0061350C">
      <w:pPr>
        <w:pStyle w:val="ListParagraph"/>
        <w:numPr>
          <w:ilvl w:val="0"/>
          <w:numId w:val="31"/>
        </w:numPr>
        <w:jc w:val="both"/>
      </w:pPr>
      <w:r>
        <w:t>A</w:t>
      </w:r>
      <w:r w:rsidR="00AD25AF">
        <w:t xml:space="preserve">ll commercialization rights will reside with the </w:t>
      </w:r>
      <w:proofErr w:type="gramStart"/>
      <w:r w:rsidR="00AD25AF">
        <w:t>collaborator;</w:t>
      </w:r>
      <w:proofErr w:type="gramEnd"/>
      <w:r w:rsidR="00AD25AF">
        <w:t xml:space="preserve"> </w:t>
      </w:r>
    </w:p>
    <w:p w14:paraId="7AFCAA04" w14:textId="7B75160A" w:rsidR="00AD25AF" w:rsidRDefault="00AD25AF" w:rsidP="00AD25AF">
      <w:pPr>
        <w:pStyle w:val="ListParagraph"/>
        <w:numPr>
          <w:ilvl w:val="0"/>
          <w:numId w:val="29"/>
        </w:numPr>
        <w:jc w:val="both"/>
      </w:pPr>
      <w:r>
        <w:t>ETC will not assume ownership of any intellectual property (IP) developed by the collaborator or expect royalties from future commercial sales.</w:t>
      </w:r>
    </w:p>
    <w:p w14:paraId="1F305CCF" w14:textId="17F99961" w:rsidR="008753B0" w:rsidRDefault="008753B0" w:rsidP="0061350C"/>
    <w:p w14:paraId="64DE789E" w14:textId="77777777" w:rsidR="006F5260" w:rsidRDefault="006F5260" w:rsidP="006F5260">
      <w:pPr>
        <w:pStyle w:val="Heading1"/>
      </w:pPr>
      <w:bookmarkStart w:id="11" w:name="_Toc102547929"/>
      <w:r w:rsidRPr="005B2898">
        <w:t xml:space="preserve">Project </w:t>
      </w:r>
      <w:r w:rsidRPr="00800F24">
        <w:t>Information</w:t>
      </w:r>
      <w:bookmarkEnd w:id="11"/>
    </w:p>
    <w:p w14:paraId="45C63D49" w14:textId="77777777" w:rsidR="006F5260" w:rsidRDefault="006F5260" w:rsidP="006F5260">
      <w:pPr>
        <w:pStyle w:val="Heading2"/>
      </w:pPr>
      <w:bookmarkStart w:id="12" w:name="_Toc102547930"/>
      <w:r w:rsidRPr="005B2898">
        <w:t xml:space="preserve">Possible </w:t>
      </w:r>
      <w:r w:rsidRPr="00612F49">
        <w:t>Project</w:t>
      </w:r>
      <w:r w:rsidRPr="005B2898">
        <w:t xml:space="preserve"> </w:t>
      </w:r>
      <w:r w:rsidRPr="003A4041">
        <w:t>Sponsors</w:t>
      </w:r>
      <w:bookmarkEnd w:id="12"/>
    </w:p>
    <w:tbl>
      <w:tblPr>
        <w:tblStyle w:val="TableGrid"/>
        <w:tblW w:w="0" w:type="auto"/>
        <w:tblLook w:val="04A0" w:firstRow="1" w:lastRow="0" w:firstColumn="1" w:lastColumn="0" w:noHBand="0" w:noVBand="1"/>
      </w:tblPr>
      <w:tblGrid>
        <w:gridCol w:w="9350"/>
      </w:tblGrid>
      <w:tr w:rsidR="006F5260" w14:paraId="1F41FAED" w14:textId="77777777" w:rsidTr="00312211">
        <w:trPr>
          <w:trHeight w:val="1872"/>
        </w:trPr>
        <w:tc>
          <w:tcPr>
            <w:tcW w:w="9576" w:type="dxa"/>
            <w:shd w:val="clear" w:color="auto" w:fill="D9D9D9" w:themeFill="background1" w:themeFillShade="D9"/>
          </w:tcPr>
          <w:p w14:paraId="6129E4F8" w14:textId="19C703A3" w:rsidR="006F5260" w:rsidRPr="005B2898" w:rsidRDefault="006E2D32" w:rsidP="001B74B4">
            <w:r>
              <w:t>AbbVie,</w:t>
            </w:r>
            <w:r w:rsidR="00246AA7">
              <w:t xml:space="preserve"> </w:t>
            </w:r>
            <w:r>
              <w:t>Amgen,</w:t>
            </w:r>
            <w:r w:rsidR="00AF69E3">
              <w:t xml:space="preserve"> AstraZeneca, </w:t>
            </w:r>
            <w:r w:rsidRPr="006E2D32">
              <w:t>Boehringer Ingelheim</w:t>
            </w:r>
            <w:r>
              <w:t>, Bristol Myers Squib</w:t>
            </w:r>
            <w:r w:rsidR="004149A1">
              <w:t>b</w:t>
            </w:r>
            <w:r>
              <w:t>, Merck</w:t>
            </w:r>
            <w:r w:rsidR="004149A1">
              <w:t>, Zoetis</w:t>
            </w:r>
            <w:r>
              <w:t xml:space="preserve"> </w:t>
            </w:r>
          </w:p>
        </w:tc>
      </w:tr>
    </w:tbl>
    <w:p w14:paraId="4144211A" w14:textId="799FD1A1" w:rsidR="006F5260" w:rsidRDefault="006F5260" w:rsidP="006F5260">
      <w:pPr>
        <w:pStyle w:val="Heading2"/>
      </w:pPr>
      <w:bookmarkStart w:id="13" w:name="_Toc102547931"/>
      <w:r w:rsidRPr="005B2898">
        <w:t>Description</w:t>
      </w:r>
      <w:bookmarkEnd w:id="13"/>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6B5E684D" w14:textId="77777777" w:rsidTr="00FA4261">
        <w:trPr>
          <w:trHeight w:val="1872"/>
        </w:trPr>
        <w:tc>
          <w:tcPr>
            <w:tcW w:w="9576" w:type="dxa"/>
            <w:shd w:val="clear" w:color="auto" w:fill="D9D9D9" w:themeFill="background1" w:themeFillShade="D9"/>
          </w:tcPr>
          <w:p w14:paraId="4752C150" w14:textId="0A3B08EB" w:rsidR="006F5260" w:rsidRDefault="004D7F73" w:rsidP="00FA4261">
            <w:r>
              <w:t xml:space="preserve">Photochemistry employs the use of light </w:t>
            </w:r>
            <w:proofErr w:type="gramStart"/>
            <w:r>
              <w:t>as a mean</w:t>
            </w:r>
            <w:r w:rsidR="00117EFD">
              <w:t>s</w:t>
            </w:r>
            <w:r>
              <w:t xml:space="preserve"> to</w:t>
            </w:r>
            <w:proofErr w:type="gramEnd"/>
            <w:r>
              <w:t xml:space="preserve"> carry out a desired chemical transformation. This can be achieved in </w:t>
            </w:r>
            <w:proofErr w:type="gramStart"/>
            <w:r>
              <w:t>a number of</w:t>
            </w:r>
            <w:proofErr w:type="gramEnd"/>
            <w:r>
              <w:t xml:space="preserve"> ways</w:t>
            </w:r>
            <w:r w:rsidR="00117EFD">
              <w:t>,</w:t>
            </w:r>
            <w:r>
              <w:t xml:space="preserve"> including direct photoexcitation of the substrate by light</w:t>
            </w:r>
            <w:r w:rsidR="00117EFD">
              <w:t>,</w:t>
            </w:r>
            <w:r>
              <w:t xml:space="preserve"> or by photoexcitation of a </w:t>
            </w:r>
            <w:r w:rsidR="00521C7B">
              <w:t>photo</w:t>
            </w:r>
            <w:r>
              <w:t xml:space="preserve">catalyst or sensitizer which allows for </w:t>
            </w:r>
            <w:r w:rsidR="00521C7B">
              <w:t>the</w:t>
            </w:r>
            <w:r>
              <w:t xml:space="preserve"> subsequent</w:t>
            </w:r>
            <w:r w:rsidR="00117EFD">
              <w:t xml:space="preserve"> desired</w:t>
            </w:r>
            <w:r>
              <w:t xml:space="preserve"> transformation to take place. The use photochemistry has been extensively reported in academic settings, with many elegant uses in synthetic work </w:t>
            </w:r>
            <w:r w:rsidR="00971F16">
              <w:t>over the</w:t>
            </w:r>
            <w:r>
              <w:t xml:space="preserve"> past decades.</w:t>
            </w:r>
            <w:r w:rsidR="00DC09FD">
              <w:t xml:space="preserve"> A distinguishing feature of photochemistry is that it allows for transformations that </w:t>
            </w:r>
            <w:proofErr w:type="spellStart"/>
            <w:r w:rsidR="00521C7B">
              <w:t>i</w:t>
            </w:r>
            <w:proofErr w:type="spellEnd"/>
            <w:r w:rsidR="00DC09FD">
              <w:t xml:space="preserve">.) </w:t>
            </w:r>
            <w:r w:rsidR="00031DFC">
              <w:t>a</w:t>
            </w:r>
            <w:r w:rsidR="0026293B">
              <w:t>re n</w:t>
            </w:r>
            <w:r w:rsidR="00DC09FD">
              <w:t>ot achievable by other means (</w:t>
            </w:r>
            <w:r w:rsidR="00FA4261">
              <w:t>e.g.,</w:t>
            </w:r>
            <w:r w:rsidR="00DC09FD">
              <w:t xml:space="preserve"> photocyclization reactions) or </w:t>
            </w:r>
            <w:r w:rsidR="00521C7B">
              <w:t>ii</w:t>
            </w:r>
            <w:r w:rsidR="00DC09FD">
              <w:t>.) use difficult or undesirable conditions utilizing traditional methods employing chemical reagents. As such</w:t>
            </w:r>
            <w:r w:rsidR="0069135F">
              <w:t>,</w:t>
            </w:r>
            <w:r w:rsidR="00DC09FD">
              <w:t xml:space="preserve"> it would be expected that the use of photochemical transformations would be utilized quite often in the pharmaceutical industry given</w:t>
            </w:r>
            <w:r w:rsidR="00521C7B">
              <w:t xml:space="preserve"> its ability to install unique functionality </w:t>
            </w:r>
            <w:r w:rsidR="004B7555">
              <w:t>within</w:t>
            </w:r>
            <w:r w:rsidR="00521C7B">
              <w:t xml:space="preserve"> molecules and potentially generate less waste by reducing the </w:t>
            </w:r>
            <w:proofErr w:type="gramStart"/>
            <w:r w:rsidR="00521C7B">
              <w:t>amount</w:t>
            </w:r>
            <w:proofErr w:type="gramEnd"/>
            <w:r w:rsidR="00521C7B">
              <w:t xml:space="preserve"> of chemical reagents needed in processes.</w:t>
            </w:r>
            <w:r w:rsidR="008E7E37">
              <w:t xml:space="preserve"> Only recently, due to the development of high</w:t>
            </w:r>
            <w:r w:rsidR="0069135F">
              <w:t>-</w:t>
            </w:r>
            <w:r w:rsidR="008E7E37">
              <w:t>intensity LEDs</w:t>
            </w:r>
            <w:r w:rsidR="003F07A6">
              <w:t xml:space="preserve"> covering UVA to blue wavelengths</w:t>
            </w:r>
            <w:r w:rsidR="008E7E37">
              <w:t xml:space="preserve"> and an expanded reaction scope, has it become practical to explore the application of photochemistry </w:t>
            </w:r>
            <w:r w:rsidR="00117EFD">
              <w:t xml:space="preserve">as a scalable technology </w:t>
            </w:r>
            <w:r w:rsidR="008E7E37">
              <w:t>in the pharmaceutical industry.</w:t>
            </w:r>
          </w:p>
          <w:p w14:paraId="3B332DCC" w14:textId="77777777" w:rsidR="00971F16" w:rsidRDefault="00971F16" w:rsidP="00FA4261"/>
          <w:p w14:paraId="5DC3BF11" w14:textId="0E849F71" w:rsidR="00971F16" w:rsidRDefault="0026293B" w:rsidP="00FA4261">
            <w:r>
              <w:lastRenderedPageBreak/>
              <w:t xml:space="preserve">One key factor for limiting the implementation of photochemistry in a pharmaceutical manufacturing setting is the </w:t>
            </w:r>
            <w:r w:rsidR="00117EFD">
              <w:t>limited</w:t>
            </w:r>
            <w:r w:rsidR="003E0148">
              <w:t xml:space="preserve"> </w:t>
            </w:r>
            <w:r w:rsidR="00117EFD">
              <w:t xml:space="preserve">commercially available </w:t>
            </w:r>
            <w:r w:rsidR="003E0148">
              <w:t xml:space="preserve">equipment </w:t>
            </w:r>
            <w:r w:rsidR="00117EFD">
              <w:t xml:space="preserve">options for </w:t>
            </w:r>
            <w:r w:rsidR="003E0148">
              <w:t>use in</w:t>
            </w:r>
            <w:r w:rsidR="008D54B8">
              <w:t xml:space="preserve"> a</w:t>
            </w:r>
            <w:r w:rsidR="003E0148">
              <w:t xml:space="preserve"> scale up/pilot plant facility</w:t>
            </w:r>
            <w:r w:rsidR="008D54B8">
              <w:t>. Oftentimes</w:t>
            </w:r>
            <w:r w:rsidR="003662A5">
              <w:t>,</w:t>
            </w:r>
            <w:r w:rsidR="008D54B8">
              <w:t xml:space="preserve"> to support internal development work</w:t>
            </w:r>
            <w:r w:rsidR="003662A5">
              <w:t>,</w:t>
            </w:r>
            <w:r w:rsidR="008D54B8">
              <w:t xml:space="preserve"> a fit-for-purpose photochemical reactor is constructed</w:t>
            </w:r>
            <w:r w:rsidR="0091667C">
              <w:t>*</w:t>
            </w:r>
            <w:r w:rsidR="008D54B8">
              <w:t xml:space="preserve"> that can be utilized for a particular manufacturing process but </w:t>
            </w:r>
            <w:r w:rsidR="00117EFD">
              <w:t>is not intended to be broadly reproduced for other processes</w:t>
            </w:r>
            <w:r w:rsidR="008D54B8">
              <w:t>. Likewise, when transferring processes to external partners</w:t>
            </w:r>
            <w:r w:rsidR="003662A5">
              <w:t>,</w:t>
            </w:r>
            <w:r w:rsidR="008D54B8">
              <w:t xml:space="preserve"> they may have limited photochemistry equipment/experience and the design of a custom reactor for their facility </w:t>
            </w:r>
            <w:r w:rsidR="00CF7CA7">
              <w:t>creates risk for a technology transfer</w:t>
            </w:r>
            <w:r w:rsidR="008D54B8">
              <w:t>. In both cases this leads to an increase in project cycle time</w:t>
            </w:r>
            <w:r w:rsidR="00311A51">
              <w:t xml:space="preserve">, </w:t>
            </w:r>
            <w:r w:rsidR="008D54B8">
              <w:t>creates a significant barrier when looking to incorporate photochemistry in a manufacturing setting</w:t>
            </w:r>
            <w:r w:rsidR="00311A51">
              <w:t>, and adds noteworthy challenges to commercialization of processes using photochemistry</w:t>
            </w:r>
            <w:r w:rsidR="008D54B8">
              <w:t>.</w:t>
            </w:r>
          </w:p>
          <w:p w14:paraId="5EF5D3AC" w14:textId="77777777" w:rsidR="008D54B8" w:rsidRDefault="008D54B8" w:rsidP="00FA4261"/>
          <w:p w14:paraId="4567FF85" w14:textId="27E723A3" w:rsidR="008D54B8" w:rsidRDefault="006D3E1E" w:rsidP="00FA4261">
            <w:r>
              <w:t>Additionally, due to constraints of light penetration through large volumes, effective irradiation of the photoreactor</w:t>
            </w:r>
            <w:r w:rsidR="00AB6B45">
              <w:t>s</w:t>
            </w:r>
            <w:r>
              <w:t xml:space="preserve"> </w:t>
            </w:r>
            <w:r w:rsidR="000A1CD1">
              <w:t xml:space="preserve">has been historically </w:t>
            </w:r>
            <w:r w:rsidR="0069135F">
              <w:t>challenging</w:t>
            </w:r>
            <w:r w:rsidR="00A93531">
              <w:t xml:space="preserve">.  Because of the decay in light intensity with reaction depth, </w:t>
            </w:r>
            <w:r>
              <w:t xml:space="preserve">the performance of photochemical reactions are highly light source and reactor geometry dependent. </w:t>
            </w:r>
            <w:r w:rsidR="000A1CD1">
              <w:t xml:space="preserve">In addition to </w:t>
            </w:r>
            <w:r w:rsidR="0015327D">
              <w:t>th</w:t>
            </w:r>
            <w:r w:rsidR="00175EDC">
              <w:t>e</w:t>
            </w:r>
            <w:r w:rsidR="0015327D">
              <w:t xml:space="preserve"> </w:t>
            </w:r>
            <w:r w:rsidR="000A1CD1">
              <w:t xml:space="preserve">reactor geometry and light source considerations such as intensity and wavelength, factors </w:t>
            </w:r>
            <w:r w:rsidR="00C661AA">
              <w:t>including</w:t>
            </w:r>
            <w:r w:rsidR="000A1CD1">
              <w:t xml:space="preserve"> material of construction, throughput capacity, and </w:t>
            </w:r>
            <w:r w:rsidR="005651F5">
              <w:t>temperature control</w:t>
            </w:r>
            <w:r w:rsidR="000A1CD1">
              <w:t xml:space="preserve"> all play important roles in ensuring a process can be executed successfully. </w:t>
            </w:r>
          </w:p>
          <w:p w14:paraId="5964FCE9" w14:textId="77777777" w:rsidR="005653C4" w:rsidRDefault="005653C4" w:rsidP="00FA4261"/>
          <w:p w14:paraId="09AA42AD" w14:textId="2FEE4559" w:rsidR="004B7555" w:rsidRDefault="008E7E37" w:rsidP="00FA4261">
            <w:r>
              <w:t>There is currently a lack of commercially available</w:t>
            </w:r>
            <w:r w:rsidR="00311A51">
              <w:t xml:space="preserve"> and GMP qualified</w:t>
            </w:r>
            <w:r>
              <w:t xml:space="preserve"> scale-up photochemical reactors that meet the needs of organic photochemistry, which has led to the proliferation of custom, one-off reactors across this industry. In addition to the significant individual efforts expended by many companies to develop scale-up photoreactors, this approach has limited the</w:t>
            </w:r>
            <w:r w:rsidR="000A1CD1">
              <w:t xml:space="preserve"> widespread</w:t>
            </w:r>
            <w:r>
              <w:t xml:space="preserve"> uptake of photochemistry as a scale-up technology as development groups hesitate to explore this complex technology landscape. To address this issue, ETC proposes development of a commercially available scale-up reactor that meets the needs of the pharmaceutical industry. </w:t>
            </w:r>
            <w:r w:rsidR="00B43AC4" w:rsidRPr="00A93531">
              <w:t>The project involves designing</w:t>
            </w:r>
            <w:r w:rsidR="00A93531" w:rsidRPr="00A93531">
              <w:t xml:space="preserve">, </w:t>
            </w:r>
            <w:r w:rsidR="00B43AC4" w:rsidRPr="00A93531">
              <w:t>building</w:t>
            </w:r>
            <w:r w:rsidR="009A73F3">
              <w:t>,</w:t>
            </w:r>
            <w:r w:rsidR="00A93531" w:rsidRPr="00A93531">
              <w:t xml:space="preserve"> and characterizing</w:t>
            </w:r>
            <w:r w:rsidR="00325D6F" w:rsidRPr="00A93531">
              <w:t xml:space="preserve"> a </w:t>
            </w:r>
            <w:r w:rsidR="00B43AC4" w:rsidRPr="00A93531">
              <w:t>commercial</w:t>
            </w:r>
            <w:r w:rsidR="00325D6F" w:rsidRPr="00A93531">
              <w:t>ly available</w:t>
            </w:r>
            <w:r w:rsidR="00B43AC4" w:rsidRPr="00A93531">
              <w:t xml:space="preserve"> </w:t>
            </w:r>
            <w:r w:rsidR="00325D6F" w:rsidRPr="00A93531">
              <w:t xml:space="preserve">pilot-plant </w:t>
            </w:r>
            <w:r w:rsidR="00B43AC4" w:rsidRPr="00A93531">
              <w:t xml:space="preserve">scale photoreactor. </w:t>
            </w:r>
            <w:r w:rsidR="00A93531">
              <w:t>Characterization is expected to include light characterization (photon count and spectral irradiation) and reactor characterization (</w:t>
            </w:r>
            <w:r w:rsidR="00052B71">
              <w:t xml:space="preserve">material of construction, </w:t>
            </w:r>
            <w:r w:rsidR="00A93531">
              <w:t xml:space="preserve">chemical compatibility, pressure rating, mixing, residence time distribution, heat transfer, </w:t>
            </w:r>
            <w:r w:rsidR="003845D8">
              <w:t>scaling factor</w:t>
            </w:r>
            <w:r w:rsidR="00FA4261">
              <w:t>,</w:t>
            </w:r>
            <w:r w:rsidR="003845D8">
              <w:t xml:space="preserve"> </w:t>
            </w:r>
            <w:r w:rsidR="00A93531">
              <w:t>etc</w:t>
            </w:r>
            <w:r w:rsidR="00FA4261">
              <w:t>.</w:t>
            </w:r>
            <w:r w:rsidR="00A93531">
              <w:t xml:space="preserve">). </w:t>
            </w:r>
            <w:r w:rsidR="00311A51">
              <w:t xml:space="preserve">The unit is expected to comply with the electrical hazard rating requirements of pharmaceutical manufacturing settings and be suitable for GMP qualification. </w:t>
            </w:r>
            <w:r w:rsidR="00A93531">
              <w:t xml:space="preserve">ETC members are expected to provide feedback on the initial design and may suggest revisions. </w:t>
            </w:r>
            <w:r w:rsidR="002319F7">
              <w:t xml:space="preserve">A </w:t>
            </w:r>
            <w:r w:rsidR="00A93531">
              <w:t>collaboration between light manufacturer and reactor manufacturer companies can be considered</w:t>
            </w:r>
            <w:r w:rsidR="002319F7">
              <w:t xml:space="preserve"> to meet the needs of the project</w:t>
            </w:r>
            <w:r w:rsidR="00A93531">
              <w:t xml:space="preserve">. </w:t>
            </w:r>
            <w:r w:rsidR="00A93531" w:rsidDel="00A93531">
              <w:t xml:space="preserve"> </w:t>
            </w:r>
          </w:p>
          <w:p w14:paraId="5CE59D4E" w14:textId="61439DE8" w:rsidR="00325D6F" w:rsidRDefault="00325D6F" w:rsidP="00FA4261">
            <w:pPr>
              <w:ind w:left="360"/>
            </w:pPr>
          </w:p>
          <w:p w14:paraId="7446A1B6" w14:textId="1C1FD39A" w:rsidR="00325D6F" w:rsidRDefault="00325D6F" w:rsidP="00FA4261">
            <w:pPr>
              <w:pStyle w:val="ListParagraph"/>
              <w:rPr>
                <w:i/>
              </w:rPr>
            </w:pPr>
            <w:r>
              <w:rPr>
                <w:i/>
              </w:rPr>
              <w:t xml:space="preserve">The deliverable from this project is a commercially available </w:t>
            </w:r>
            <w:r w:rsidR="005C42F9">
              <w:rPr>
                <w:i/>
              </w:rPr>
              <w:t xml:space="preserve">pilot-plant </w:t>
            </w:r>
            <w:r>
              <w:rPr>
                <w:i/>
              </w:rPr>
              <w:t xml:space="preserve">scale </w:t>
            </w:r>
            <w:r w:rsidR="002319F7">
              <w:rPr>
                <w:i/>
              </w:rPr>
              <w:t>photo</w:t>
            </w:r>
            <w:r>
              <w:rPr>
                <w:i/>
              </w:rPr>
              <w:t>reactor that can be purchased outside the terms of this agreement</w:t>
            </w:r>
          </w:p>
          <w:p w14:paraId="7A0DBFB2" w14:textId="77777777" w:rsidR="00325D6F" w:rsidRDefault="00325D6F" w:rsidP="00FA4261">
            <w:pPr>
              <w:ind w:left="360"/>
            </w:pPr>
          </w:p>
          <w:p w14:paraId="00BF4679" w14:textId="77777777" w:rsidR="0074310F" w:rsidRDefault="0091667C" w:rsidP="00FA4261">
            <w:r>
              <w:t xml:space="preserve">* References </w:t>
            </w:r>
          </w:p>
          <w:p w14:paraId="6B43F228" w14:textId="2DB47208" w:rsidR="000037C4" w:rsidRDefault="000037C4" w:rsidP="00FA4261">
            <w:pPr>
              <w:pStyle w:val="CommentText"/>
              <w:numPr>
                <w:ilvl w:val="0"/>
                <w:numId w:val="36"/>
              </w:numPr>
              <w:rPr>
                <w:rFonts w:asciiTheme="minorHAnsi" w:hAnsiTheme="minorHAnsi" w:cstheme="minorHAnsi"/>
                <w:sz w:val="22"/>
                <w:szCs w:val="22"/>
              </w:rPr>
            </w:pPr>
            <w:r w:rsidRPr="000037C4">
              <w:rPr>
                <w:rFonts w:asciiTheme="minorHAnsi" w:hAnsiTheme="minorHAnsi" w:cstheme="minorHAnsi"/>
                <w:sz w:val="22"/>
                <w:szCs w:val="22"/>
              </w:rPr>
              <w:t>Beaver</w:t>
            </w:r>
            <w:r>
              <w:rPr>
                <w:rFonts w:asciiTheme="minorHAnsi" w:hAnsiTheme="minorHAnsi" w:cstheme="minorHAnsi"/>
                <w:sz w:val="22"/>
                <w:szCs w:val="22"/>
              </w:rPr>
              <w:t>, M.G</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Pr>
                <w:rFonts w:asciiTheme="minorHAnsi" w:hAnsiTheme="minorHAnsi" w:cstheme="minorHAnsi"/>
                <w:sz w:val="22"/>
                <w:szCs w:val="22"/>
              </w:rPr>
              <w:t xml:space="preserve"> </w:t>
            </w:r>
            <w:r w:rsidRPr="000037C4">
              <w:rPr>
                <w:rFonts w:asciiTheme="minorHAnsi" w:hAnsiTheme="minorHAnsi" w:cstheme="minorHAnsi"/>
                <w:sz w:val="22"/>
                <w:szCs w:val="22"/>
              </w:rPr>
              <w:t>Development and Execution of a Production-Scale Continuous [2 + 2] Photocycloaddition</w:t>
            </w:r>
            <w:r>
              <w:rPr>
                <w:rFonts w:asciiTheme="minorHAnsi" w:hAnsiTheme="minorHAnsi" w:cstheme="minorHAnsi"/>
                <w:sz w:val="22"/>
                <w:szCs w:val="22"/>
              </w:rPr>
              <w:t>,</w:t>
            </w:r>
            <w:r>
              <w:t xml:space="preserve"> </w:t>
            </w:r>
            <w:r w:rsidRPr="000037C4">
              <w:rPr>
                <w:rFonts w:asciiTheme="minorHAnsi" w:hAnsiTheme="minorHAnsi" w:cstheme="minorHAnsi"/>
                <w:i/>
                <w:iCs/>
                <w:sz w:val="22"/>
                <w:szCs w:val="22"/>
              </w:rPr>
              <w:t>Org. Process Res. Dev.</w:t>
            </w:r>
            <w:r w:rsidRPr="000037C4">
              <w:rPr>
                <w:rFonts w:asciiTheme="minorHAnsi" w:hAnsiTheme="minorHAnsi" w:cstheme="minorHAnsi"/>
                <w:sz w:val="22"/>
                <w:szCs w:val="22"/>
              </w:rPr>
              <w:t xml:space="preserve"> </w:t>
            </w:r>
            <w:r w:rsidRPr="000037C4">
              <w:rPr>
                <w:rFonts w:asciiTheme="minorHAnsi" w:hAnsiTheme="minorHAnsi" w:cstheme="minorHAnsi"/>
                <w:b/>
                <w:bCs/>
                <w:sz w:val="22"/>
                <w:szCs w:val="22"/>
              </w:rPr>
              <w:t>2020</w:t>
            </w:r>
            <w:r w:rsidRPr="000037C4">
              <w:rPr>
                <w:rFonts w:asciiTheme="minorHAnsi" w:hAnsiTheme="minorHAnsi" w:cstheme="minorHAnsi"/>
                <w:sz w:val="22"/>
                <w:szCs w:val="22"/>
              </w:rPr>
              <w:t>, 24, 2139–2146</w:t>
            </w:r>
            <w:r>
              <w:rPr>
                <w:rFonts w:asciiTheme="minorHAnsi" w:hAnsiTheme="minorHAnsi" w:cstheme="minorHAnsi"/>
                <w:sz w:val="22"/>
                <w:szCs w:val="22"/>
              </w:rPr>
              <w:t xml:space="preserve">. </w:t>
            </w:r>
          </w:p>
          <w:p w14:paraId="21F4C8D2" w14:textId="76ED725B" w:rsidR="00D742BD" w:rsidRDefault="00D742BD" w:rsidP="00FA4261">
            <w:pPr>
              <w:pStyle w:val="CommentText"/>
              <w:numPr>
                <w:ilvl w:val="0"/>
                <w:numId w:val="36"/>
              </w:numPr>
              <w:rPr>
                <w:rFonts w:asciiTheme="minorHAnsi" w:hAnsiTheme="minorHAnsi" w:cstheme="minorHAnsi"/>
                <w:sz w:val="22"/>
                <w:szCs w:val="22"/>
              </w:rPr>
            </w:pPr>
            <w:r w:rsidRPr="00912795">
              <w:rPr>
                <w:rFonts w:asciiTheme="minorHAnsi" w:hAnsiTheme="minorHAnsi" w:cstheme="minorHAnsi"/>
                <w:sz w:val="22"/>
                <w:szCs w:val="22"/>
              </w:rPr>
              <w:lastRenderedPageBreak/>
              <w:t>Bottecchia, C</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sidR="00B66DF4">
              <w:rPr>
                <w:rFonts w:asciiTheme="minorHAnsi" w:hAnsiTheme="minorHAnsi" w:cstheme="minorHAnsi"/>
                <w:i/>
                <w:iCs/>
                <w:sz w:val="22"/>
                <w:szCs w:val="22"/>
              </w:rPr>
              <w:t xml:space="preserve"> </w:t>
            </w:r>
            <w:r w:rsidRPr="00912795">
              <w:rPr>
                <w:rFonts w:asciiTheme="minorHAnsi" w:hAnsiTheme="minorHAnsi" w:cstheme="minorHAnsi"/>
                <w:sz w:val="22"/>
                <w:szCs w:val="22"/>
              </w:rPr>
              <w:t xml:space="preserve">Manufacturing Process Development for </w:t>
            </w:r>
            <w:proofErr w:type="spellStart"/>
            <w:r w:rsidRPr="00912795">
              <w:rPr>
                <w:rFonts w:asciiTheme="minorHAnsi" w:hAnsiTheme="minorHAnsi" w:cstheme="minorHAnsi"/>
                <w:sz w:val="22"/>
                <w:szCs w:val="22"/>
              </w:rPr>
              <w:t>Belzutifan</w:t>
            </w:r>
            <w:proofErr w:type="spellEnd"/>
            <w:r w:rsidRPr="00912795">
              <w:rPr>
                <w:rFonts w:asciiTheme="minorHAnsi" w:hAnsiTheme="minorHAnsi" w:cstheme="minorHAnsi"/>
                <w:sz w:val="22"/>
                <w:szCs w:val="22"/>
              </w:rPr>
              <w:t xml:space="preserve">, Part 2: A Continuous Flow Visible-Light-Induced Benzylic Bromination, </w:t>
            </w:r>
            <w:r w:rsidRPr="00912795">
              <w:rPr>
                <w:rFonts w:asciiTheme="minorHAnsi" w:hAnsiTheme="minorHAnsi" w:cstheme="minorHAnsi"/>
                <w:i/>
                <w:iCs/>
                <w:sz w:val="22"/>
                <w:szCs w:val="22"/>
              </w:rPr>
              <w:t>Org. Process Res. Dev.</w:t>
            </w:r>
            <w:r w:rsidRPr="00912795">
              <w:rPr>
                <w:rFonts w:asciiTheme="minorHAnsi" w:hAnsiTheme="minorHAnsi" w:cstheme="minorHAnsi"/>
                <w:sz w:val="22"/>
                <w:szCs w:val="22"/>
              </w:rPr>
              <w:t xml:space="preserve"> </w:t>
            </w:r>
            <w:r w:rsidRPr="00912795">
              <w:rPr>
                <w:rFonts w:asciiTheme="minorHAnsi" w:hAnsiTheme="minorHAnsi" w:cstheme="minorHAnsi"/>
                <w:b/>
                <w:bCs/>
                <w:sz w:val="22"/>
                <w:szCs w:val="22"/>
              </w:rPr>
              <w:t>2021</w:t>
            </w:r>
            <w:r w:rsidRPr="00912795">
              <w:rPr>
                <w:rFonts w:asciiTheme="minorHAnsi" w:hAnsiTheme="minorHAnsi" w:cstheme="minorHAnsi"/>
                <w:sz w:val="22"/>
                <w:szCs w:val="22"/>
              </w:rPr>
              <w:t>,</w:t>
            </w:r>
            <w:r w:rsidRPr="00912795">
              <w:t xml:space="preserve"> </w:t>
            </w:r>
            <w:r w:rsidRPr="00912795">
              <w:rPr>
                <w:rFonts w:asciiTheme="minorHAnsi" w:hAnsiTheme="minorHAnsi" w:cstheme="minorHAnsi"/>
                <w:sz w:val="22"/>
                <w:szCs w:val="22"/>
              </w:rPr>
              <w:t>10.1021/acs.oprd.1c00240.</w:t>
            </w:r>
          </w:p>
          <w:p w14:paraId="6BFFC804" w14:textId="516A5845" w:rsidR="00DD02C3" w:rsidRPr="00912795" w:rsidRDefault="00DD02C3" w:rsidP="00FA4261">
            <w:pPr>
              <w:pStyle w:val="CommentText"/>
              <w:numPr>
                <w:ilvl w:val="0"/>
                <w:numId w:val="36"/>
              </w:numPr>
              <w:rPr>
                <w:rFonts w:asciiTheme="minorHAnsi" w:hAnsiTheme="minorHAnsi" w:cstheme="minorHAnsi"/>
                <w:sz w:val="22"/>
                <w:szCs w:val="22"/>
              </w:rPr>
            </w:pPr>
            <w:r w:rsidRPr="00912795">
              <w:rPr>
                <w:rFonts w:asciiTheme="minorHAnsi" w:hAnsiTheme="minorHAnsi" w:cstheme="minorHAnsi"/>
                <w:sz w:val="22"/>
                <w:szCs w:val="22"/>
              </w:rPr>
              <w:t>Corcoran, E. B</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sidR="00B66DF4">
              <w:rPr>
                <w:rFonts w:asciiTheme="minorHAnsi" w:hAnsiTheme="minorHAnsi" w:cstheme="minorHAnsi"/>
                <w:i/>
                <w:iCs/>
                <w:sz w:val="22"/>
                <w:szCs w:val="22"/>
              </w:rPr>
              <w:t xml:space="preserve"> </w:t>
            </w:r>
            <w:r w:rsidRPr="00912795">
              <w:rPr>
                <w:rFonts w:asciiTheme="minorHAnsi" w:hAnsiTheme="minorHAnsi" w:cstheme="minorHAnsi"/>
                <w:sz w:val="22"/>
                <w:szCs w:val="22"/>
              </w:rPr>
              <w:t xml:space="preserve">Photon Equivalents as a Parameter for Scaling Photoredox Reactions in Flow: Translation of Photocatalytic C-N Cross-Coupling from Lab Scale to Multikilogram Scale, </w:t>
            </w:r>
            <w:proofErr w:type="spellStart"/>
            <w:r w:rsidRPr="00912795">
              <w:rPr>
                <w:rFonts w:asciiTheme="minorHAnsi" w:hAnsiTheme="minorHAnsi" w:cstheme="minorHAnsi"/>
                <w:i/>
                <w:iCs/>
                <w:sz w:val="22"/>
                <w:szCs w:val="22"/>
              </w:rPr>
              <w:t>Angew</w:t>
            </w:r>
            <w:proofErr w:type="spellEnd"/>
            <w:r w:rsidRPr="00912795">
              <w:rPr>
                <w:rFonts w:asciiTheme="minorHAnsi" w:hAnsiTheme="minorHAnsi" w:cstheme="minorHAnsi"/>
                <w:i/>
                <w:iCs/>
                <w:sz w:val="22"/>
                <w:szCs w:val="22"/>
              </w:rPr>
              <w:t>. Chem. Int. Ed.</w:t>
            </w:r>
            <w:r w:rsidRPr="00912795">
              <w:rPr>
                <w:rFonts w:asciiTheme="minorHAnsi" w:hAnsiTheme="minorHAnsi" w:cstheme="minorHAnsi"/>
                <w:sz w:val="22"/>
                <w:szCs w:val="22"/>
              </w:rPr>
              <w:t xml:space="preserve"> </w:t>
            </w:r>
            <w:r w:rsidRPr="00912795">
              <w:rPr>
                <w:rFonts w:asciiTheme="minorHAnsi" w:hAnsiTheme="minorHAnsi" w:cstheme="minorHAnsi"/>
                <w:b/>
                <w:bCs/>
                <w:sz w:val="22"/>
                <w:szCs w:val="22"/>
              </w:rPr>
              <w:t>2020</w:t>
            </w:r>
            <w:r w:rsidRPr="00912795">
              <w:rPr>
                <w:rFonts w:asciiTheme="minorHAnsi" w:hAnsiTheme="minorHAnsi" w:cstheme="minorHAnsi"/>
                <w:sz w:val="22"/>
                <w:szCs w:val="22"/>
              </w:rPr>
              <w:t xml:space="preserve">, </w:t>
            </w:r>
            <w:r w:rsidRPr="00912795">
              <w:rPr>
                <w:rFonts w:asciiTheme="minorHAnsi" w:hAnsiTheme="minorHAnsi" w:cstheme="minorHAnsi"/>
                <w:i/>
                <w:iCs/>
                <w:sz w:val="22"/>
                <w:szCs w:val="22"/>
              </w:rPr>
              <w:t>59</w:t>
            </w:r>
            <w:r w:rsidRPr="00912795">
              <w:rPr>
                <w:rFonts w:asciiTheme="minorHAnsi" w:hAnsiTheme="minorHAnsi" w:cstheme="minorHAnsi"/>
                <w:sz w:val="22"/>
                <w:szCs w:val="22"/>
              </w:rPr>
              <w:t>, 11964-11968.</w:t>
            </w:r>
          </w:p>
          <w:p w14:paraId="011685C5" w14:textId="5CAC83B5" w:rsidR="00D742BD" w:rsidRDefault="00D742BD" w:rsidP="00FA4261">
            <w:pPr>
              <w:pStyle w:val="CommentText"/>
              <w:numPr>
                <w:ilvl w:val="0"/>
                <w:numId w:val="36"/>
              </w:numPr>
              <w:rPr>
                <w:rFonts w:asciiTheme="minorHAnsi" w:hAnsiTheme="minorHAnsi" w:cstheme="minorHAnsi"/>
                <w:sz w:val="22"/>
                <w:szCs w:val="22"/>
              </w:rPr>
            </w:pPr>
            <w:r w:rsidRPr="00D742BD">
              <w:rPr>
                <w:rFonts w:asciiTheme="minorHAnsi" w:hAnsiTheme="minorHAnsi" w:cstheme="minorHAnsi"/>
                <w:sz w:val="22"/>
                <w:szCs w:val="22"/>
              </w:rPr>
              <w:t>Harper</w:t>
            </w:r>
            <w:r>
              <w:rPr>
                <w:rFonts w:asciiTheme="minorHAnsi" w:hAnsiTheme="minorHAnsi" w:cstheme="minorHAnsi"/>
                <w:sz w:val="22"/>
                <w:szCs w:val="22"/>
              </w:rPr>
              <w:t xml:space="preserve"> K.C</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sidR="00B66DF4">
              <w:rPr>
                <w:rFonts w:asciiTheme="minorHAnsi" w:hAnsiTheme="minorHAnsi" w:cstheme="minorHAnsi"/>
                <w:i/>
                <w:iCs/>
                <w:sz w:val="22"/>
                <w:szCs w:val="22"/>
              </w:rPr>
              <w:t xml:space="preserve"> </w:t>
            </w:r>
            <w:r w:rsidRPr="00D742BD">
              <w:rPr>
                <w:rFonts w:asciiTheme="minorHAnsi" w:hAnsiTheme="minorHAnsi" w:cstheme="minorHAnsi"/>
                <w:sz w:val="22"/>
                <w:szCs w:val="22"/>
              </w:rPr>
              <w:t>A Laser Driven Flow Chemistry Platform for Scaling Photochemical Reactions with Visible Light</w:t>
            </w:r>
            <w:r>
              <w:rPr>
                <w:rFonts w:asciiTheme="minorHAnsi" w:hAnsiTheme="minorHAnsi" w:cstheme="minorHAnsi"/>
                <w:sz w:val="22"/>
                <w:szCs w:val="22"/>
              </w:rPr>
              <w:t xml:space="preserve">, </w:t>
            </w:r>
            <w:r w:rsidRPr="00D742BD">
              <w:rPr>
                <w:rFonts w:asciiTheme="minorHAnsi" w:hAnsiTheme="minorHAnsi" w:cstheme="minorHAnsi"/>
                <w:i/>
                <w:iCs/>
                <w:sz w:val="22"/>
                <w:szCs w:val="22"/>
              </w:rPr>
              <w:t>ACS Cent. Sci.</w:t>
            </w:r>
            <w:r w:rsidRPr="00D742BD">
              <w:rPr>
                <w:rFonts w:asciiTheme="minorHAnsi" w:hAnsiTheme="minorHAnsi" w:cstheme="minorHAnsi"/>
                <w:sz w:val="22"/>
                <w:szCs w:val="22"/>
              </w:rPr>
              <w:t xml:space="preserve"> </w:t>
            </w:r>
            <w:r w:rsidRPr="00D742BD">
              <w:rPr>
                <w:rFonts w:asciiTheme="minorHAnsi" w:hAnsiTheme="minorHAnsi" w:cstheme="minorHAnsi"/>
                <w:b/>
                <w:bCs/>
                <w:sz w:val="22"/>
                <w:szCs w:val="22"/>
              </w:rPr>
              <w:t>2019</w:t>
            </w:r>
            <w:r w:rsidRPr="00D742BD">
              <w:rPr>
                <w:rFonts w:asciiTheme="minorHAnsi" w:hAnsiTheme="minorHAnsi" w:cstheme="minorHAnsi"/>
                <w:sz w:val="22"/>
                <w:szCs w:val="22"/>
              </w:rPr>
              <w:t>, 5, 109–115</w:t>
            </w:r>
            <w:r>
              <w:rPr>
                <w:rFonts w:asciiTheme="minorHAnsi" w:hAnsiTheme="minorHAnsi" w:cstheme="minorHAnsi"/>
                <w:sz w:val="22"/>
                <w:szCs w:val="22"/>
              </w:rPr>
              <w:t xml:space="preserve">. </w:t>
            </w:r>
          </w:p>
          <w:p w14:paraId="62AA4B51" w14:textId="3E93A6E3" w:rsidR="00912795" w:rsidRDefault="00DD02C3" w:rsidP="00FA4261">
            <w:pPr>
              <w:pStyle w:val="CommentText"/>
              <w:numPr>
                <w:ilvl w:val="0"/>
                <w:numId w:val="36"/>
              </w:numPr>
              <w:rPr>
                <w:rFonts w:asciiTheme="minorHAnsi" w:hAnsiTheme="minorHAnsi" w:cstheme="minorHAnsi"/>
                <w:sz w:val="22"/>
                <w:szCs w:val="22"/>
              </w:rPr>
            </w:pPr>
            <w:r w:rsidRPr="00912795">
              <w:rPr>
                <w:rFonts w:asciiTheme="minorHAnsi" w:hAnsiTheme="minorHAnsi" w:cstheme="minorHAnsi"/>
                <w:sz w:val="22"/>
                <w:szCs w:val="22"/>
              </w:rPr>
              <w:t>Lévesque, F</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sidR="00B66DF4">
              <w:rPr>
                <w:rFonts w:asciiTheme="minorHAnsi" w:hAnsiTheme="minorHAnsi" w:cstheme="minorHAnsi"/>
                <w:i/>
                <w:iCs/>
                <w:sz w:val="22"/>
                <w:szCs w:val="22"/>
              </w:rPr>
              <w:t xml:space="preserve"> </w:t>
            </w:r>
            <w:r w:rsidRPr="00912795">
              <w:rPr>
                <w:rFonts w:asciiTheme="minorHAnsi" w:hAnsiTheme="minorHAnsi" w:cstheme="minorHAnsi"/>
                <w:sz w:val="22"/>
                <w:szCs w:val="22"/>
              </w:rPr>
              <w:t xml:space="preserve">Design of a Kilogram Scale, Plug Flow Photoreactor Enabled by High Power LEDs, </w:t>
            </w:r>
            <w:r w:rsidRPr="00912795">
              <w:rPr>
                <w:rFonts w:asciiTheme="minorHAnsi" w:hAnsiTheme="minorHAnsi" w:cstheme="minorHAnsi"/>
                <w:i/>
                <w:iCs/>
                <w:sz w:val="22"/>
                <w:szCs w:val="22"/>
              </w:rPr>
              <w:t>Org. Process Res. Dev.</w:t>
            </w:r>
            <w:r w:rsidRPr="00912795">
              <w:rPr>
                <w:rFonts w:asciiTheme="minorHAnsi" w:hAnsiTheme="minorHAnsi" w:cstheme="minorHAnsi"/>
                <w:sz w:val="22"/>
                <w:szCs w:val="22"/>
              </w:rPr>
              <w:t xml:space="preserve"> </w:t>
            </w:r>
            <w:r w:rsidRPr="00912795">
              <w:rPr>
                <w:rFonts w:asciiTheme="minorHAnsi" w:hAnsiTheme="minorHAnsi" w:cstheme="minorHAnsi"/>
                <w:b/>
                <w:bCs/>
                <w:sz w:val="22"/>
                <w:szCs w:val="22"/>
              </w:rPr>
              <w:t>2020</w:t>
            </w:r>
            <w:r w:rsidRPr="00912795">
              <w:rPr>
                <w:rFonts w:asciiTheme="minorHAnsi" w:hAnsiTheme="minorHAnsi" w:cstheme="minorHAnsi"/>
                <w:sz w:val="22"/>
                <w:szCs w:val="22"/>
              </w:rPr>
              <w:t xml:space="preserve">, </w:t>
            </w:r>
            <w:r w:rsidRPr="00912795">
              <w:rPr>
                <w:rFonts w:asciiTheme="minorHAnsi" w:hAnsiTheme="minorHAnsi" w:cstheme="minorHAnsi"/>
                <w:i/>
                <w:iCs/>
                <w:sz w:val="22"/>
                <w:szCs w:val="22"/>
              </w:rPr>
              <w:t>24</w:t>
            </w:r>
            <w:r w:rsidRPr="00912795">
              <w:rPr>
                <w:rFonts w:asciiTheme="minorHAnsi" w:hAnsiTheme="minorHAnsi" w:cstheme="minorHAnsi"/>
                <w:sz w:val="22"/>
                <w:szCs w:val="22"/>
              </w:rPr>
              <w:t>, 2935-2940.</w:t>
            </w:r>
          </w:p>
          <w:p w14:paraId="30B533B2" w14:textId="47413C5C" w:rsidR="0070604C" w:rsidRDefault="0070604C" w:rsidP="00FA4261">
            <w:pPr>
              <w:pStyle w:val="CommentText"/>
              <w:numPr>
                <w:ilvl w:val="0"/>
                <w:numId w:val="36"/>
              </w:numPr>
              <w:rPr>
                <w:rFonts w:asciiTheme="minorHAnsi" w:hAnsiTheme="minorHAnsi" w:cstheme="minorHAnsi"/>
                <w:sz w:val="22"/>
                <w:szCs w:val="22"/>
              </w:rPr>
            </w:pPr>
            <w:r w:rsidRPr="0070604C">
              <w:rPr>
                <w:rFonts w:asciiTheme="minorHAnsi" w:hAnsiTheme="minorHAnsi" w:cstheme="minorHAnsi"/>
                <w:sz w:val="22"/>
                <w:szCs w:val="22"/>
              </w:rPr>
              <w:t>Robinson,</w:t>
            </w:r>
            <w:r>
              <w:rPr>
                <w:rFonts w:asciiTheme="minorHAnsi" w:hAnsiTheme="minorHAnsi" w:cstheme="minorHAnsi"/>
                <w:sz w:val="22"/>
                <w:szCs w:val="22"/>
              </w:rPr>
              <w:t xml:space="preserve"> A</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sidR="00B66DF4">
              <w:rPr>
                <w:rFonts w:asciiTheme="minorHAnsi" w:hAnsiTheme="minorHAnsi" w:cstheme="minorHAnsi"/>
                <w:i/>
                <w:iCs/>
                <w:sz w:val="22"/>
                <w:szCs w:val="22"/>
              </w:rPr>
              <w:t xml:space="preserve"> </w:t>
            </w:r>
            <w:r w:rsidRPr="0070604C">
              <w:rPr>
                <w:rFonts w:asciiTheme="minorHAnsi" w:hAnsiTheme="minorHAnsi" w:cstheme="minorHAnsi"/>
                <w:sz w:val="22"/>
                <w:szCs w:val="22"/>
              </w:rPr>
              <w:t>Development and Scale-Up of a Novel Photochemical C–N Oxidative Coupling</w:t>
            </w:r>
            <w:r>
              <w:rPr>
                <w:rFonts w:asciiTheme="minorHAnsi" w:hAnsiTheme="minorHAnsi" w:cstheme="minorHAnsi"/>
                <w:sz w:val="22"/>
                <w:szCs w:val="22"/>
              </w:rPr>
              <w:t xml:space="preserve">, </w:t>
            </w:r>
            <w:r w:rsidRPr="0070604C">
              <w:rPr>
                <w:rFonts w:asciiTheme="minorHAnsi" w:hAnsiTheme="minorHAnsi" w:cstheme="minorHAnsi"/>
                <w:i/>
                <w:iCs/>
                <w:sz w:val="22"/>
                <w:szCs w:val="22"/>
              </w:rPr>
              <w:t xml:space="preserve">Org. Process Res. Dev. </w:t>
            </w:r>
            <w:r w:rsidRPr="0070604C">
              <w:rPr>
                <w:rFonts w:asciiTheme="minorHAnsi" w:hAnsiTheme="minorHAnsi" w:cstheme="minorHAnsi"/>
                <w:b/>
                <w:bCs/>
                <w:sz w:val="22"/>
                <w:szCs w:val="22"/>
              </w:rPr>
              <w:t>2021</w:t>
            </w:r>
            <w:r w:rsidRPr="0070604C">
              <w:rPr>
                <w:rFonts w:asciiTheme="minorHAnsi" w:hAnsiTheme="minorHAnsi" w:cstheme="minorHAnsi"/>
                <w:sz w:val="22"/>
                <w:szCs w:val="22"/>
              </w:rPr>
              <w:t>, 25, 10, 2205–2220</w:t>
            </w:r>
            <w:r>
              <w:rPr>
                <w:rFonts w:asciiTheme="minorHAnsi" w:hAnsiTheme="minorHAnsi" w:cstheme="minorHAnsi"/>
                <w:sz w:val="22"/>
                <w:szCs w:val="22"/>
              </w:rPr>
              <w:t>.</w:t>
            </w:r>
          </w:p>
          <w:p w14:paraId="50FF409B" w14:textId="60147FF4" w:rsidR="00912795" w:rsidRPr="00912795" w:rsidRDefault="00912795" w:rsidP="00FA4261">
            <w:pPr>
              <w:pStyle w:val="CommentText"/>
              <w:numPr>
                <w:ilvl w:val="0"/>
                <w:numId w:val="36"/>
              </w:numPr>
              <w:rPr>
                <w:rFonts w:asciiTheme="minorHAnsi" w:hAnsiTheme="minorHAnsi" w:cstheme="minorHAnsi"/>
                <w:sz w:val="22"/>
                <w:szCs w:val="22"/>
              </w:rPr>
            </w:pPr>
            <w:r w:rsidRPr="00912795">
              <w:rPr>
                <w:rFonts w:asciiTheme="minorHAnsi" w:hAnsiTheme="minorHAnsi" w:cstheme="minorHAnsi"/>
                <w:sz w:val="22"/>
                <w:szCs w:val="22"/>
              </w:rPr>
              <w:t>Sezen-Edmonds</w:t>
            </w:r>
            <w:r>
              <w:rPr>
                <w:rFonts w:asciiTheme="minorHAnsi" w:hAnsiTheme="minorHAnsi" w:cstheme="minorHAnsi"/>
                <w:sz w:val="22"/>
                <w:szCs w:val="22"/>
              </w:rPr>
              <w:t>,</w:t>
            </w:r>
            <w:r w:rsidR="00B66DF4">
              <w:rPr>
                <w:rFonts w:asciiTheme="minorHAnsi" w:hAnsiTheme="minorHAnsi" w:cstheme="minorHAnsi"/>
                <w:sz w:val="22"/>
                <w:szCs w:val="22"/>
              </w:rPr>
              <w:t xml:space="preserve"> M., </w:t>
            </w:r>
            <w:r w:rsidR="00B66DF4" w:rsidRPr="00B66DF4">
              <w:rPr>
                <w:rFonts w:asciiTheme="minorHAnsi" w:hAnsiTheme="minorHAnsi" w:cstheme="minorHAnsi"/>
                <w:i/>
                <w:iCs/>
                <w:sz w:val="22"/>
                <w:szCs w:val="22"/>
              </w:rPr>
              <w:t>et al.</w:t>
            </w:r>
            <w:r w:rsidR="00A258F8">
              <w:rPr>
                <w:rFonts w:asciiTheme="minorHAnsi" w:hAnsiTheme="minorHAnsi" w:cstheme="minorHAnsi"/>
                <w:i/>
                <w:iCs/>
                <w:sz w:val="22"/>
                <w:szCs w:val="22"/>
              </w:rPr>
              <w:t xml:space="preserve"> </w:t>
            </w:r>
            <w:r w:rsidRPr="00912795">
              <w:rPr>
                <w:rFonts w:asciiTheme="minorHAnsi" w:hAnsiTheme="minorHAnsi" w:cstheme="minorHAnsi"/>
                <w:sz w:val="22"/>
                <w:szCs w:val="22"/>
              </w:rPr>
              <w:t>Predicting Performance of Photochemical Transformations for Scaling Up in Different Platforms by Combining High-Throughput Experimentation with Computational Modeling</w:t>
            </w:r>
            <w:r>
              <w:rPr>
                <w:rFonts w:asciiTheme="minorHAnsi" w:hAnsiTheme="minorHAnsi" w:cstheme="minorHAnsi"/>
                <w:sz w:val="22"/>
                <w:szCs w:val="22"/>
              </w:rPr>
              <w:t xml:space="preserve">, </w:t>
            </w:r>
            <w:r w:rsidRPr="00912795">
              <w:rPr>
                <w:rFonts w:asciiTheme="minorHAnsi" w:hAnsiTheme="minorHAnsi" w:cstheme="minorHAnsi"/>
                <w:i/>
                <w:iCs/>
                <w:sz w:val="22"/>
                <w:szCs w:val="22"/>
              </w:rPr>
              <w:t>Org. Process Res. Dev.</w:t>
            </w:r>
            <w:r w:rsidRPr="00912795">
              <w:rPr>
                <w:rFonts w:asciiTheme="minorHAnsi" w:hAnsiTheme="minorHAnsi" w:cstheme="minorHAnsi"/>
                <w:sz w:val="22"/>
                <w:szCs w:val="22"/>
              </w:rPr>
              <w:t xml:space="preserve"> </w:t>
            </w:r>
            <w:r w:rsidRPr="00912795">
              <w:rPr>
                <w:rFonts w:asciiTheme="minorHAnsi" w:hAnsiTheme="minorHAnsi" w:cstheme="minorHAnsi"/>
                <w:b/>
                <w:bCs/>
                <w:sz w:val="22"/>
                <w:szCs w:val="22"/>
              </w:rPr>
              <w:t>2020</w:t>
            </w:r>
            <w:r w:rsidRPr="00912795">
              <w:rPr>
                <w:rFonts w:asciiTheme="minorHAnsi" w:hAnsiTheme="minorHAnsi" w:cstheme="minorHAnsi"/>
                <w:sz w:val="22"/>
                <w:szCs w:val="22"/>
              </w:rPr>
              <w:t xml:space="preserve">, </w:t>
            </w:r>
            <w:r w:rsidRPr="00912795">
              <w:rPr>
                <w:rFonts w:asciiTheme="minorHAnsi" w:hAnsiTheme="minorHAnsi" w:cstheme="minorHAnsi"/>
                <w:i/>
                <w:iCs/>
                <w:sz w:val="22"/>
                <w:szCs w:val="22"/>
              </w:rPr>
              <w:t>24</w:t>
            </w:r>
            <w:r>
              <w:rPr>
                <w:rFonts w:asciiTheme="minorHAnsi" w:hAnsiTheme="minorHAnsi" w:cstheme="minorHAnsi"/>
                <w:i/>
                <w:iCs/>
                <w:sz w:val="22"/>
                <w:szCs w:val="22"/>
              </w:rPr>
              <w:t>, 2128-2138.</w:t>
            </w:r>
          </w:p>
        </w:tc>
      </w:tr>
    </w:tbl>
    <w:p w14:paraId="1FD444B1" w14:textId="52379622" w:rsidR="006F5260" w:rsidRPr="005B2898" w:rsidRDefault="006D4CA2" w:rsidP="006F5260">
      <w:pPr>
        <w:pStyle w:val="Heading2"/>
      </w:pPr>
      <w:bookmarkStart w:id="14" w:name="_Toc102547932"/>
      <w:r>
        <w:lastRenderedPageBreak/>
        <w:t>Requirements</w:t>
      </w:r>
      <w:bookmarkEnd w:id="14"/>
    </w:p>
    <w:p w14:paraId="2D5BF160" w14:textId="206B22FF" w:rsidR="006F5260" w:rsidRPr="0030651A" w:rsidRDefault="006F5260" w:rsidP="006F5260">
      <w:pPr>
        <w:pStyle w:val="Heading3"/>
      </w:pPr>
      <w:bookmarkStart w:id="15" w:name="_Toc102547933"/>
      <w:r>
        <w:t>Necessary</w:t>
      </w:r>
      <w:r w:rsidRPr="0030651A">
        <w:t xml:space="preserve"> </w:t>
      </w:r>
      <w:r w:rsidR="006D4CA2">
        <w:t xml:space="preserve">Hardware and Software </w:t>
      </w:r>
      <w:r w:rsidRPr="0030651A">
        <w:t>Requirements</w:t>
      </w:r>
      <w:bookmarkEnd w:id="15"/>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14:paraId="5A2C1CE9" w14:textId="77777777" w:rsidTr="00FA4261">
        <w:trPr>
          <w:trHeight w:val="1872"/>
        </w:trPr>
        <w:tc>
          <w:tcPr>
            <w:tcW w:w="9350" w:type="dxa"/>
            <w:shd w:val="clear" w:color="auto" w:fill="D9D9D9" w:themeFill="background1" w:themeFillShade="D9"/>
          </w:tcPr>
          <w:p w14:paraId="50F66ED8" w14:textId="77777777" w:rsidR="00F66F1C" w:rsidRDefault="00F66F1C" w:rsidP="00F66F1C">
            <w:r>
              <w:t>The ETC envisions that a successful prototype photochemical reactor for this proposal would possess the following capabilities:</w:t>
            </w:r>
          </w:p>
          <w:p w14:paraId="19073F05" w14:textId="77777777" w:rsidR="00F66F1C" w:rsidRDefault="00F66F1C" w:rsidP="00F66F1C"/>
          <w:p w14:paraId="46096188" w14:textId="77777777" w:rsidR="00F66F1C" w:rsidRDefault="00F66F1C" w:rsidP="00F66F1C">
            <w:r>
              <w:t>1</w:t>
            </w:r>
            <w:r w:rsidRPr="00FA4261">
              <w:rPr>
                <w:b/>
                <w:bCs/>
              </w:rPr>
              <w:t>. Light Source Requirements</w:t>
            </w:r>
          </w:p>
          <w:p w14:paraId="70EF7984" w14:textId="07F6A2E6" w:rsidR="00F66F1C" w:rsidRDefault="00F66F1C" w:rsidP="00B66DF4">
            <w:pPr>
              <w:pStyle w:val="ListParagraph"/>
              <w:numPr>
                <w:ilvl w:val="0"/>
                <w:numId w:val="37"/>
              </w:numPr>
            </w:pPr>
            <w:r>
              <w:t>The ability to</w:t>
            </w:r>
            <w:r w:rsidR="000474D9">
              <w:t xml:space="preserve"> switch/swap </w:t>
            </w:r>
            <w:r>
              <w:t xml:space="preserve">between multiple wavelengths (with spectral output characterization for each). 365 nm and 450 nm light sources with narrow wavelength distribution are required. Access to additional wavelengths </w:t>
            </w:r>
            <w:r w:rsidR="00967C5A">
              <w:t xml:space="preserve">is </w:t>
            </w:r>
            <w:r>
              <w:t xml:space="preserve">desired but not required at this stage. </w:t>
            </w:r>
          </w:p>
          <w:p w14:paraId="19FFCEF9" w14:textId="4C0A41A0" w:rsidR="0000625F" w:rsidRPr="002B40FC" w:rsidRDefault="00F66F1C" w:rsidP="00B66DF4">
            <w:pPr>
              <w:pStyle w:val="ListParagraph"/>
              <w:numPr>
                <w:ilvl w:val="0"/>
                <w:numId w:val="37"/>
              </w:numPr>
            </w:pPr>
            <w:proofErr w:type="gramStart"/>
            <w:r w:rsidRPr="002B40FC">
              <w:t>Sufficient number of</w:t>
            </w:r>
            <w:proofErr w:type="gramEnd"/>
            <w:r w:rsidRPr="002B40FC">
              <w:t xml:space="preserve"> photons reaching the reaction stream to access desired scales (&gt; 10</w:t>
            </w:r>
            <w:r w:rsidR="00D04FEC">
              <w:t xml:space="preserve"> </w:t>
            </w:r>
            <w:r w:rsidRPr="002B40FC">
              <w:t xml:space="preserve">kg/day output). </w:t>
            </w:r>
            <w:r w:rsidR="00431C55" w:rsidRPr="002B40FC">
              <w:t xml:space="preserve">For example, </w:t>
            </w:r>
            <w:r w:rsidR="00967C5A">
              <w:t>m</w:t>
            </w:r>
            <w:r w:rsidR="0000625F" w:rsidRPr="002B40FC">
              <w:t>inimum 1000 Watts LED power for &gt; 10</w:t>
            </w:r>
            <w:r w:rsidR="00054F0B">
              <w:t xml:space="preserve"> </w:t>
            </w:r>
            <w:r w:rsidR="0000625F" w:rsidRPr="002B40FC">
              <w:t xml:space="preserve">kg/day productivity </w:t>
            </w:r>
            <w:r w:rsidR="00431C55" w:rsidRPr="002B40FC">
              <w:t xml:space="preserve">is estimated </w:t>
            </w:r>
            <w:r w:rsidR="0000625F" w:rsidRPr="002B40FC">
              <w:t xml:space="preserve">assuming </w:t>
            </w:r>
            <w:r w:rsidR="00A4012D" w:rsidRPr="002B40FC">
              <w:t>24</w:t>
            </w:r>
            <w:r w:rsidR="002B40FC">
              <w:t>-</w:t>
            </w:r>
            <w:r w:rsidR="00A4012D" w:rsidRPr="002B40FC">
              <w:t>hour operation and at least 20% of light reach</w:t>
            </w:r>
            <w:r w:rsidR="002B40FC">
              <w:t>ing</w:t>
            </w:r>
            <w:r w:rsidR="00A4012D" w:rsidRPr="002B40FC">
              <w:t xml:space="preserve"> inside the reacto</w:t>
            </w:r>
            <w:r w:rsidR="00431C55" w:rsidRPr="002B40FC">
              <w:t xml:space="preserve">r. </w:t>
            </w:r>
          </w:p>
          <w:p w14:paraId="68CD0025" w14:textId="625163BB" w:rsidR="00F66F1C" w:rsidRDefault="00F66F1C" w:rsidP="00B66DF4">
            <w:pPr>
              <w:pStyle w:val="ListParagraph"/>
              <w:numPr>
                <w:ilvl w:val="0"/>
                <w:numId w:val="37"/>
              </w:numPr>
            </w:pPr>
            <w:r>
              <w:t xml:space="preserve">The ability to </w:t>
            </w:r>
            <w:r w:rsidR="00CF7CA7">
              <w:t xml:space="preserve">modulate </w:t>
            </w:r>
            <w:r>
              <w:t>the light intensity</w:t>
            </w:r>
          </w:p>
          <w:p w14:paraId="1B8B8A4C" w14:textId="08A76E08" w:rsidR="00F66F1C" w:rsidRDefault="00F66F1C" w:rsidP="00B66DF4">
            <w:pPr>
              <w:pStyle w:val="ListParagraph"/>
              <w:numPr>
                <w:ilvl w:val="0"/>
                <w:numId w:val="37"/>
              </w:numPr>
            </w:pPr>
            <w:r>
              <w:t>The ability to cool the light source independent</w:t>
            </w:r>
            <w:r w:rsidR="00DD02C3">
              <w:t>ly from</w:t>
            </w:r>
            <w:r>
              <w:t xml:space="preserve"> the reactor and ensure consistent LED performance</w:t>
            </w:r>
            <w:r w:rsidR="009269E9">
              <w:t xml:space="preserve"> with the st</w:t>
            </w:r>
            <w:r w:rsidR="002B40FC">
              <w:t>a</w:t>
            </w:r>
            <w:r w:rsidR="009269E9">
              <w:t>te</w:t>
            </w:r>
            <w:r w:rsidR="0091667C">
              <w:t>-</w:t>
            </w:r>
            <w:r w:rsidR="009269E9">
              <w:t>of</w:t>
            </w:r>
            <w:r w:rsidR="0091667C">
              <w:t>-</w:t>
            </w:r>
            <w:r w:rsidR="009269E9">
              <w:t>the</w:t>
            </w:r>
            <w:r w:rsidR="0091667C">
              <w:t>-</w:t>
            </w:r>
            <w:r w:rsidR="009269E9">
              <w:t xml:space="preserve">art technology (for example, </w:t>
            </w:r>
            <w:r>
              <w:t xml:space="preserve">at least </w:t>
            </w:r>
            <w:r w:rsidR="002B40FC">
              <w:t xml:space="preserve">9000 </w:t>
            </w:r>
            <w:r>
              <w:t>hours of runtime</w:t>
            </w:r>
            <w:r w:rsidR="001D6F2F">
              <w:t xml:space="preserve"> with </w:t>
            </w:r>
            <w:r w:rsidR="002B40FC">
              <w:t xml:space="preserve">&lt;5% </w:t>
            </w:r>
            <w:r w:rsidR="001D6F2F">
              <w:t>performance loss</w:t>
            </w:r>
            <w:r w:rsidR="002B40FC">
              <w:t xml:space="preserve"> at the operation temperature</w:t>
            </w:r>
            <w:r>
              <w:t>.</w:t>
            </w:r>
            <w:r w:rsidR="002B40FC">
              <w:t>)</w:t>
            </w:r>
          </w:p>
          <w:p w14:paraId="53454CF1" w14:textId="04B16B4A" w:rsidR="00F66F1C" w:rsidRDefault="00F66F1C" w:rsidP="00B66DF4">
            <w:pPr>
              <w:pStyle w:val="ListParagraph"/>
              <w:numPr>
                <w:ilvl w:val="0"/>
                <w:numId w:val="37"/>
              </w:numPr>
            </w:pPr>
            <w:r>
              <w:t xml:space="preserve">Is compatible with safety </w:t>
            </w:r>
            <w:r w:rsidR="00967C5A">
              <w:t xml:space="preserve">requirements of </w:t>
            </w:r>
            <w:r>
              <w:t>manufacturing facilities</w:t>
            </w:r>
            <w:r w:rsidR="00311A51">
              <w:t>.  E</w:t>
            </w:r>
            <w:r w:rsidR="00311A51" w:rsidRPr="00311A51">
              <w:t xml:space="preserve">lectrical design should be compatible for safe handling </w:t>
            </w:r>
            <w:r w:rsidR="00311A51">
              <w:t xml:space="preserve">of </w:t>
            </w:r>
            <w:r w:rsidR="00311A51" w:rsidRPr="00311A51">
              <w:t>processes with flammable materials</w:t>
            </w:r>
            <w:r w:rsidR="0053392F">
              <w:t>.</w:t>
            </w:r>
          </w:p>
          <w:p w14:paraId="24A59065" w14:textId="77777777" w:rsidR="00F66F1C" w:rsidRDefault="00F66F1C" w:rsidP="00B66DF4">
            <w:pPr>
              <w:pStyle w:val="ListParagraph"/>
              <w:numPr>
                <w:ilvl w:val="0"/>
                <w:numId w:val="37"/>
              </w:numPr>
            </w:pPr>
            <w:r>
              <w:t>Safety control in place for auto shutdown under excursions from operating conditions</w:t>
            </w:r>
          </w:p>
          <w:p w14:paraId="7EA13A2B" w14:textId="77777777" w:rsidR="00F66F1C" w:rsidRDefault="00F66F1C" w:rsidP="00B66DF4">
            <w:pPr>
              <w:pStyle w:val="ListParagraph"/>
              <w:numPr>
                <w:ilvl w:val="0"/>
                <w:numId w:val="37"/>
              </w:numPr>
            </w:pPr>
            <w:r>
              <w:t>Light-blocking cover available to minimize occupational exposure during the operation of the unit</w:t>
            </w:r>
          </w:p>
          <w:p w14:paraId="0A418EC4" w14:textId="77777777" w:rsidR="00F66F1C" w:rsidRDefault="00F66F1C" w:rsidP="00F66F1C"/>
          <w:p w14:paraId="100EB485" w14:textId="77777777" w:rsidR="00F66F1C" w:rsidRPr="00FA4261" w:rsidRDefault="00F66F1C" w:rsidP="00F66F1C">
            <w:pPr>
              <w:rPr>
                <w:b/>
                <w:bCs/>
              </w:rPr>
            </w:pPr>
            <w:r>
              <w:t xml:space="preserve">2. </w:t>
            </w:r>
            <w:r w:rsidRPr="00FA4261">
              <w:rPr>
                <w:b/>
                <w:bCs/>
              </w:rPr>
              <w:t>Reactor Design Requirements</w:t>
            </w:r>
          </w:p>
          <w:p w14:paraId="1F301874" w14:textId="6C076C58" w:rsidR="00F66F1C" w:rsidRDefault="00F66F1C" w:rsidP="00B66DF4">
            <w:pPr>
              <w:pStyle w:val="ListParagraph"/>
              <w:numPr>
                <w:ilvl w:val="0"/>
                <w:numId w:val="37"/>
              </w:numPr>
            </w:pPr>
            <w:r>
              <w:t xml:space="preserve">Material of construction compatible </w:t>
            </w:r>
            <w:r w:rsidR="00663190">
              <w:t xml:space="preserve">with </w:t>
            </w:r>
            <w:r>
              <w:t>reaction conditions (</w:t>
            </w:r>
            <w:r w:rsidR="00FA4261">
              <w:t>i.e.,</w:t>
            </w:r>
            <w:r>
              <w:t xml:space="preserve"> common </w:t>
            </w:r>
            <w:r w:rsidR="001D6F2F">
              <w:t xml:space="preserve">organic </w:t>
            </w:r>
            <w:r>
              <w:t xml:space="preserve">reaction solvents and acid/bases) </w:t>
            </w:r>
          </w:p>
          <w:p w14:paraId="1326CE38" w14:textId="1109AD34" w:rsidR="00F66F1C" w:rsidRDefault="00F66F1C" w:rsidP="00B66DF4">
            <w:pPr>
              <w:pStyle w:val="ListParagraph"/>
              <w:numPr>
                <w:ilvl w:val="0"/>
                <w:numId w:val="37"/>
              </w:numPr>
            </w:pPr>
            <w:r>
              <w:lastRenderedPageBreak/>
              <w:t>Ability to handle range of temperatures (</w:t>
            </w:r>
            <w:r w:rsidRPr="00740DC2">
              <w:t>-20</w:t>
            </w:r>
            <w:r w:rsidR="00392E13">
              <w:t xml:space="preserve"> °</w:t>
            </w:r>
            <w:r w:rsidR="00392E13" w:rsidRPr="00740DC2">
              <w:t xml:space="preserve">C </w:t>
            </w:r>
            <w:r w:rsidRPr="00740DC2">
              <w:t>to 80</w:t>
            </w:r>
            <w:r w:rsidR="00554D06">
              <w:t xml:space="preserve"> °</w:t>
            </w:r>
            <w:r w:rsidR="00554D06" w:rsidRPr="00740DC2">
              <w:t>C</w:t>
            </w:r>
            <w:r>
              <w:t>)</w:t>
            </w:r>
          </w:p>
          <w:p w14:paraId="52C1F709" w14:textId="509A0064" w:rsidR="00F66F1C" w:rsidRDefault="00F66F1C" w:rsidP="00B66DF4">
            <w:pPr>
              <w:pStyle w:val="ListParagraph"/>
              <w:numPr>
                <w:ilvl w:val="0"/>
                <w:numId w:val="37"/>
              </w:numPr>
            </w:pPr>
            <w:r>
              <w:t>Minimum 10</w:t>
            </w:r>
            <w:r w:rsidR="00B83FC6">
              <w:t xml:space="preserve"> </w:t>
            </w:r>
            <w:r>
              <w:t>kg/day output</w:t>
            </w:r>
            <w:r w:rsidR="00D702B4">
              <w:t xml:space="preserve"> (assuming </w:t>
            </w:r>
            <w:r w:rsidR="00777E95">
              <w:t>pharmaceutically relevant</w:t>
            </w:r>
            <w:r w:rsidR="00D702B4">
              <w:t xml:space="preserve"> photoc</w:t>
            </w:r>
            <w:r w:rsidR="00F4207F">
              <w:t>hemical</w:t>
            </w:r>
            <w:r w:rsidR="00D702B4">
              <w:t xml:space="preserve"> reactions</w:t>
            </w:r>
            <w:r w:rsidR="00F4207F">
              <w:t>**</w:t>
            </w:r>
            <w:r w:rsidR="006444FB">
              <w:t xml:space="preserve"> </w:t>
            </w:r>
            <w:r w:rsidR="00D702B4">
              <w:t xml:space="preserve">with </w:t>
            </w:r>
            <w:r w:rsidR="00311A51">
              <w:t xml:space="preserve">dilution of 10 L/kg, </w:t>
            </w:r>
            <w:r w:rsidR="00D702B4">
              <w:t>quantum yield of 0.5</w:t>
            </w:r>
            <w:r w:rsidR="00311A51">
              <w:t>,</w:t>
            </w:r>
            <w:r w:rsidR="00D702B4">
              <w:t xml:space="preserve"> and product molecular weight of 350 g/mol)</w:t>
            </w:r>
          </w:p>
          <w:p w14:paraId="762EF30D" w14:textId="14A981CA" w:rsidR="00F66F1C" w:rsidRDefault="00F66F1C" w:rsidP="00B66DF4">
            <w:pPr>
              <w:pStyle w:val="ListParagraph"/>
              <w:numPr>
                <w:ilvl w:val="0"/>
                <w:numId w:val="37"/>
              </w:numPr>
            </w:pPr>
            <w:r>
              <w:t xml:space="preserve">Accommodate </w:t>
            </w:r>
            <w:r w:rsidR="0000625F">
              <w:t xml:space="preserve">on-line </w:t>
            </w:r>
            <w:r w:rsidR="001D6F2F">
              <w:t>temperature</w:t>
            </w:r>
            <w:r w:rsidR="0000625F">
              <w:t xml:space="preserve"> and</w:t>
            </w:r>
            <w:r w:rsidR="001D6F2F">
              <w:t xml:space="preserve"> pressure</w:t>
            </w:r>
            <w:r w:rsidR="0000625F">
              <w:t xml:space="preserve"> monitoring, on-line </w:t>
            </w:r>
            <w:r>
              <w:t>PAT equipment</w:t>
            </w:r>
            <w:r w:rsidR="0000625F">
              <w:t>, and sampl</w:t>
            </w:r>
            <w:r w:rsidR="00FD6CC3">
              <w:t xml:space="preserve">ing capability </w:t>
            </w:r>
            <w:r w:rsidR="0000625F">
              <w:t>for reaction monitoring</w:t>
            </w:r>
          </w:p>
          <w:p w14:paraId="022F3150" w14:textId="7404CAD0" w:rsidR="00F66F1C" w:rsidRDefault="00F66F1C" w:rsidP="00B66DF4">
            <w:pPr>
              <w:pStyle w:val="ListParagraph"/>
              <w:numPr>
                <w:ilvl w:val="0"/>
                <w:numId w:val="37"/>
              </w:numPr>
            </w:pPr>
            <w:r>
              <w:t>Complies with requirements to operate within a GMP environment</w:t>
            </w:r>
          </w:p>
          <w:p w14:paraId="76E576F2" w14:textId="0DF22D02" w:rsidR="001D6F2F" w:rsidRDefault="001D6F2F" w:rsidP="00B66DF4">
            <w:pPr>
              <w:pStyle w:val="ListParagraph"/>
              <w:numPr>
                <w:ilvl w:val="0"/>
                <w:numId w:val="37"/>
              </w:numPr>
            </w:pPr>
            <w:r>
              <w:t>Ability to GMP qualify the equipment based on customer needs</w:t>
            </w:r>
          </w:p>
          <w:p w14:paraId="1EB5668B" w14:textId="7B953D24" w:rsidR="00136D08" w:rsidRDefault="00136D08" w:rsidP="00B66DF4">
            <w:pPr>
              <w:pStyle w:val="ListParagraph"/>
              <w:numPr>
                <w:ilvl w:val="0"/>
                <w:numId w:val="37"/>
              </w:numPr>
            </w:pPr>
            <w:r>
              <w:t xml:space="preserve">All different reactor modes (batch and flow) will be considered </w:t>
            </w:r>
          </w:p>
          <w:p w14:paraId="37488E60" w14:textId="77777777" w:rsidR="002C4E6A" w:rsidRDefault="002C4E6A" w:rsidP="00AB6B45">
            <w:pPr>
              <w:pStyle w:val="ListParagraph"/>
            </w:pPr>
          </w:p>
          <w:p w14:paraId="0D763A4A" w14:textId="1B9A6C06" w:rsidR="002C4E6A" w:rsidRDefault="002C4E6A" w:rsidP="00AB6B45">
            <w:r>
              <w:t xml:space="preserve">3. </w:t>
            </w:r>
            <w:r w:rsidRPr="00FA4261">
              <w:rPr>
                <w:b/>
                <w:bCs/>
              </w:rPr>
              <w:t xml:space="preserve">Software requirements </w:t>
            </w:r>
          </w:p>
          <w:p w14:paraId="676CA30D" w14:textId="2DA1EEBB" w:rsidR="002C4E6A" w:rsidRDefault="002C4E6A" w:rsidP="00B66DF4">
            <w:pPr>
              <w:pStyle w:val="ListParagraph"/>
              <w:numPr>
                <w:ilvl w:val="0"/>
                <w:numId w:val="37"/>
              </w:numPr>
            </w:pPr>
            <w:r>
              <w:t xml:space="preserve">Ability to </w:t>
            </w:r>
            <w:r w:rsidR="00CF7CA7">
              <w:t>monitor</w:t>
            </w:r>
            <w:r w:rsidR="00311A51">
              <w:t xml:space="preserve">, </w:t>
            </w:r>
            <w:r>
              <w:t>control</w:t>
            </w:r>
            <w:r w:rsidR="00311A51">
              <w:t>, and record</w:t>
            </w:r>
            <w:r>
              <w:t xml:space="preserve"> the light </w:t>
            </w:r>
            <w:r w:rsidR="00CF7CA7">
              <w:t xml:space="preserve">intensity </w:t>
            </w:r>
            <w:r>
              <w:t xml:space="preserve">and reactor operation via user interface software </w:t>
            </w:r>
          </w:p>
          <w:p w14:paraId="4EB442CB" w14:textId="5DCF62CF" w:rsidR="0053392F" w:rsidRDefault="00852297" w:rsidP="00B66DF4">
            <w:pPr>
              <w:pStyle w:val="ListParagraph"/>
              <w:numPr>
                <w:ilvl w:val="0"/>
                <w:numId w:val="37"/>
              </w:numPr>
            </w:pPr>
            <w:r w:rsidRPr="00852297">
              <w:t>System has the capability to communicate to user control system over a variety of communication protocols</w:t>
            </w:r>
          </w:p>
          <w:p w14:paraId="780E9941" w14:textId="77777777" w:rsidR="008B27B1" w:rsidRDefault="008B27B1" w:rsidP="008B27B1">
            <w:pPr>
              <w:pStyle w:val="ListParagraph"/>
            </w:pPr>
          </w:p>
          <w:p w14:paraId="5A486C15" w14:textId="77777777" w:rsidR="006F5260" w:rsidRDefault="00F66F1C" w:rsidP="00F66F1C">
            <w:r>
              <w:t>For all the proposals above respondents should provide a full plan to complete the work, including an estimated timeline with milestones, cost to ETC in US dollars, and a description of deliverables.</w:t>
            </w:r>
          </w:p>
          <w:p w14:paraId="51885FDC" w14:textId="77777777" w:rsidR="00AA76FE" w:rsidRDefault="00AA76FE" w:rsidP="006444FB"/>
          <w:p w14:paraId="6A593558" w14:textId="755ECAE1" w:rsidR="00F4207F" w:rsidRDefault="00F4207F" w:rsidP="00FA4261">
            <w:pPr>
              <w:pStyle w:val="ListParagraph"/>
              <w:ind w:left="-30"/>
            </w:pPr>
            <w:r>
              <w:t>** Examples of some pharmaceutically relevant photochemical reactions</w:t>
            </w:r>
          </w:p>
          <w:p w14:paraId="6F8D3307" w14:textId="775942D7" w:rsidR="00F4207F" w:rsidRDefault="00F4207F" w:rsidP="00B66DF4">
            <w:pPr>
              <w:pStyle w:val="CommentText"/>
              <w:numPr>
                <w:ilvl w:val="0"/>
                <w:numId w:val="38"/>
              </w:numPr>
              <w:rPr>
                <w:rFonts w:asciiTheme="minorHAnsi" w:hAnsiTheme="minorHAnsi" w:cstheme="minorHAnsi"/>
                <w:sz w:val="22"/>
                <w:szCs w:val="22"/>
              </w:rPr>
            </w:pPr>
            <w:r w:rsidRPr="000037C4">
              <w:rPr>
                <w:rFonts w:asciiTheme="minorHAnsi" w:hAnsiTheme="minorHAnsi" w:cstheme="minorHAnsi"/>
                <w:sz w:val="22"/>
                <w:szCs w:val="22"/>
              </w:rPr>
              <w:t>Beaver</w:t>
            </w:r>
            <w:r>
              <w:rPr>
                <w:rFonts w:asciiTheme="minorHAnsi" w:hAnsiTheme="minorHAnsi" w:cstheme="minorHAnsi"/>
                <w:sz w:val="22"/>
                <w:szCs w:val="22"/>
              </w:rPr>
              <w:t>, M.G</w:t>
            </w:r>
            <w:r w:rsidR="00B66DF4">
              <w:rPr>
                <w:rFonts w:asciiTheme="minorHAnsi" w:hAnsiTheme="minorHAnsi" w:cstheme="minorHAnsi"/>
                <w:sz w:val="22"/>
                <w:szCs w:val="22"/>
              </w:rPr>
              <w:t xml:space="preserve">., </w:t>
            </w:r>
            <w:r w:rsidR="00B66DF4" w:rsidRPr="00B66DF4">
              <w:rPr>
                <w:rFonts w:asciiTheme="minorHAnsi" w:hAnsiTheme="minorHAnsi" w:cstheme="minorHAnsi"/>
                <w:i/>
                <w:iCs/>
                <w:sz w:val="22"/>
                <w:szCs w:val="22"/>
              </w:rPr>
              <w:t>et al.</w:t>
            </w:r>
            <w:r>
              <w:rPr>
                <w:rFonts w:asciiTheme="minorHAnsi" w:hAnsiTheme="minorHAnsi" w:cstheme="minorHAnsi"/>
                <w:sz w:val="22"/>
                <w:szCs w:val="22"/>
              </w:rPr>
              <w:t xml:space="preserve"> </w:t>
            </w:r>
            <w:r w:rsidRPr="000037C4">
              <w:rPr>
                <w:rFonts w:asciiTheme="minorHAnsi" w:hAnsiTheme="minorHAnsi" w:cstheme="minorHAnsi"/>
                <w:sz w:val="22"/>
                <w:szCs w:val="22"/>
              </w:rPr>
              <w:t>Development and Execution of a Production-Scale Continuous [2 + 2] Photocycloaddition</w:t>
            </w:r>
            <w:r>
              <w:rPr>
                <w:rFonts w:asciiTheme="minorHAnsi" w:hAnsiTheme="minorHAnsi" w:cstheme="minorHAnsi"/>
                <w:sz w:val="22"/>
                <w:szCs w:val="22"/>
              </w:rPr>
              <w:t>,</w:t>
            </w:r>
            <w:r>
              <w:t xml:space="preserve"> </w:t>
            </w:r>
            <w:r w:rsidRPr="000037C4">
              <w:rPr>
                <w:rFonts w:asciiTheme="minorHAnsi" w:hAnsiTheme="minorHAnsi" w:cstheme="minorHAnsi"/>
                <w:i/>
                <w:iCs/>
                <w:sz w:val="22"/>
                <w:szCs w:val="22"/>
              </w:rPr>
              <w:t>Org. Process Res. Dev.</w:t>
            </w:r>
            <w:r w:rsidRPr="000037C4">
              <w:rPr>
                <w:rFonts w:asciiTheme="minorHAnsi" w:hAnsiTheme="minorHAnsi" w:cstheme="minorHAnsi"/>
                <w:sz w:val="22"/>
                <w:szCs w:val="22"/>
              </w:rPr>
              <w:t xml:space="preserve"> </w:t>
            </w:r>
            <w:r w:rsidRPr="000037C4">
              <w:rPr>
                <w:rFonts w:asciiTheme="minorHAnsi" w:hAnsiTheme="minorHAnsi" w:cstheme="minorHAnsi"/>
                <w:b/>
                <w:bCs/>
                <w:sz w:val="22"/>
                <w:szCs w:val="22"/>
              </w:rPr>
              <w:t>2020</w:t>
            </w:r>
            <w:r w:rsidRPr="000037C4">
              <w:rPr>
                <w:rFonts w:asciiTheme="minorHAnsi" w:hAnsiTheme="minorHAnsi" w:cstheme="minorHAnsi"/>
                <w:sz w:val="22"/>
                <w:szCs w:val="22"/>
              </w:rPr>
              <w:t>, 24, 2139–2146</w:t>
            </w:r>
            <w:r>
              <w:rPr>
                <w:rFonts w:asciiTheme="minorHAnsi" w:hAnsiTheme="minorHAnsi" w:cstheme="minorHAnsi"/>
                <w:sz w:val="22"/>
                <w:szCs w:val="22"/>
              </w:rPr>
              <w:t xml:space="preserve">. </w:t>
            </w:r>
          </w:p>
          <w:p w14:paraId="27FC11E4" w14:textId="21F01DED" w:rsidR="00B63B31" w:rsidRDefault="00B66DF4" w:rsidP="00B66DF4">
            <w:pPr>
              <w:pStyle w:val="CommentText"/>
              <w:numPr>
                <w:ilvl w:val="0"/>
                <w:numId w:val="38"/>
              </w:numPr>
              <w:rPr>
                <w:rFonts w:asciiTheme="minorHAnsi" w:hAnsiTheme="minorHAnsi" w:cstheme="minorHAnsi"/>
                <w:sz w:val="22"/>
                <w:szCs w:val="22"/>
              </w:rPr>
            </w:pPr>
            <w:r w:rsidRPr="00912795">
              <w:rPr>
                <w:rFonts w:asciiTheme="minorHAnsi" w:hAnsiTheme="minorHAnsi" w:cstheme="minorHAnsi"/>
                <w:sz w:val="22"/>
                <w:szCs w:val="22"/>
              </w:rPr>
              <w:t>Bottecchia, C</w:t>
            </w:r>
            <w:r>
              <w:rPr>
                <w:rFonts w:asciiTheme="minorHAnsi" w:hAnsiTheme="minorHAnsi" w:cstheme="minorHAnsi"/>
                <w:sz w:val="22"/>
                <w:szCs w:val="22"/>
              </w:rPr>
              <w:t>.,</w:t>
            </w:r>
            <w:r w:rsidRPr="00B66DF4">
              <w:rPr>
                <w:rFonts w:asciiTheme="minorHAnsi" w:hAnsiTheme="minorHAnsi" w:cstheme="minorHAnsi"/>
                <w:i/>
                <w:iCs/>
                <w:sz w:val="22"/>
                <w:szCs w:val="22"/>
              </w:rPr>
              <w:t xml:space="preserve"> et al.</w:t>
            </w:r>
            <w:r>
              <w:rPr>
                <w:rFonts w:asciiTheme="minorHAnsi" w:hAnsiTheme="minorHAnsi" w:cstheme="minorHAnsi"/>
                <w:sz w:val="22"/>
                <w:szCs w:val="22"/>
              </w:rPr>
              <w:t xml:space="preserve"> </w:t>
            </w:r>
            <w:r w:rsidR="00B63B31" w:rsidRPr="00B63B31">
              <w:rPr>
                <w:rFonts w:asciiTheme="minorHAnsi" w:hAnsiTheme="minorHAnsi" w:cstheme="minorHAnsi"/>
                <w:sz w:val="22"/>
                <w:szCs w:val="22"/>
              </w:rPr>
              <w:t>Photon Equivalents as a Parameter for Scaling Photoredox Reactions in Flow: Translation of Photocatalytic C−N Cross-Coupling from Lab Scale to Multikilogram Scale</w:t>
            </w:r>
            <w:r w:rsidR="00B63B31">
              <w:rPr>
                <w:rFonts w:asciiTheme="minorHAnsi" w:hAnsiTheme="minorHAnsi" w:cstheme="minorHAnsi"/>
                <w:sz w:val="22"/>
                <w:szCs w:val="22"/>
              </w:rPr>
              <w:t>,</w:t>
            </w:r>
            <w:r w:rsidR="00B63B31">
              <w:t xml:space="preserve"> </w:t>
            </w:r>
            <w:proofErr w:type="spellStart"/>
            <w:r w:rsidR="00B63B31" w:rsidRPr="00656D1D">
              <w:rPr>
                <w:rFonts w:asciiTheme="minorHAnsi" w:hAnsiTheme="minorHAnsi" w:cstheme="minorHAnsi"/>
                <w:i/>
                <w:iCs/>
                <w:sz w:val="22"/>
                <w:szCs w:val="22"/>
              </w:rPr>
              <w:t>Angew</w:t>
            </w:r>
            <w:proofErr w:type="spellEnd"/>
            <w:r w:rsidR="00B63B31" w:rsidRPr="00656D1D">
              <w:rPr>
                <w:rFonts w:asciiTheme="minorHAnsi" w:hAnsiTheme="minorHAnsi" w:cstheme="minorHAnsi"/>
                <w:i/>
                <w:iCs/>
                <w:sz w:val="22"/>
                <w:szCs w:val="22"/>
              </w:rPr>
              <w:t>.</w:t>
            </w:r>
            <w:r w:rsidR="00656D1D">
              <w:rPr>
                <w:rFonts w:asciiTheme="minorHAnsi" w:hAnsiTheme="minorHAnsi" w:cstheme="minorHAnsi"/>
                <w:i/>
                <w:iCs/>
                <w:sz w:val="22"/>
                <w:szCs w:val="22"/>
              </w:rPr>
              <w:t xml:space="preserve"> </w:t>
            </w:r>
            <w:r w:rsidR="00B63B31" w:rsidRPr="00656D1D">
              <w:rPr>
                <w:rFonts w:asciiTheme="minorHAnsi" w:hAnsiTheme="minorHAnsi" w:cstheme="minorHAnsi"/>
                <w:i/>
                <w:iCs/>
                <w:sz w:val="22"/>
                <w:szCs w:val="22"/>
              </w:rPr>
              <w:t>Chem.</w:t>
            </w:r>
            <w:r w:rsidR="00656D1D">
              <w:rPr>
                <w:rFonts w:asciiTheme="minorHAnsi" w:hAnsiTheme="minorHAnsi" w:cstheme="minorHAnsi"/>
                <w:i/>
                <w:iCs/>
                <w:sz w:val="22"/>
                <w:szCs w:val="22"/>
              </w:rPr>
              <w:t xml:space="preserve"> </w:t>
            </w:r>
            <w:r w:rsidR="00B63B31" w:rsidRPr="00656D1D">
              <w:rPr>
                <w:rFonts w:asciiTheme="minorHAnsi" w:hAnsiTheme="minorHAnsi" w:cstheme="minorHAnsi"/>
                <w:i/>
                <w:iCs/>
                <w:sz w:val="22"/>
                <w:szCs w:val="22"/>
              </w:rPr>
              <w:t>Int.</w:t>
            </w:r>
            <w:r w:rsidR="00656D1D">
              <w:rPr>
                <w:rFonts w:asciiTheme="minorHAnsi" w:hAnsiTheme="minorHAnsi" w:cstheme="minorHAnsi"/>
                <w:i/>
                <w:iCs/>
                <w:sz w:val="22"/>
                <w:szCs w:val="22"/>
              </w:rPr>
              <w:t xml:space="preserve"> </w:t>
            </w:r>
            <w:r w:rsidR="00B63B31" w:rsidRPr="00656D1D">
              <w:rPr>
                <w:rFonts w:asciiTheme="minorHAnsi" w:hAnsiTheme="minorHAnsi" w:cstheme="minorHAnsi"/>
                <w:i/>
                <w:iCs/>
                <w:sz w:val="22"/>
                <w:szCs w:val="22"/>
              </w:rPr>
              <w:t>Ed.</w:t>
            </w:r>
            <w:r w:rsidR="00656D1D">
              <w:rPr>
                <w:rFonts w:asciiTheme="minorHAnsi" w:hAnsiTheme="minorHAnsi" w:cstheme="minorHAnsi"/>
                <w:sz w:val="22"/>
                <w:szCs w:val="22"/>
              </w:rPr>
              <w:t xml:space="preserve"> </w:t>
            </w:r>
            <w:r w:rsidR="00B63B31" w:rsidRPr="00656D1D">
              <w:rPr>
                <w:rFonts w:asciiTheme="minorHAnsi" w:hAnsiTheme="minorHAnsi" w:cstheme="minorHAnsi"/>
                <w:b/>
                <w:bCs/>
                <w:sz w:val="22"/>
                <w:szCs w:val="22"/>
              </w:rPr>
              <w:t>2020</w:t>
            </w:r>
            <w:r w:rsidR="00B63B31" w:rsidRPr="00B63B31">
              <w:rPr>
                <w:rFonts w:asciiTheme="minorHAnsi" w:hAnsiTheme="minorHAnsi" w:cstheme="minorHAnsi"/>
                <w:sz w:val="22"/>
                <w:szCs w:val="22"/>
              </w:rPr>
              <w:t>,</w:t>
            </w:r>
            <w:r w:rsidR="00656D1D">
              <w:rPr>
                <w:rFonts w:asciiTheme="minorHAnsi" w:hAnsiTheme="minorHAnsi" w:cstheme="minorHAnsi"/>
                <w:sz w:val="22"/>
                <w:szCs w:val="22"/>
              </w:rPr>
              <w:t xml:space="preserve"> </w:t>
            </w:r>
            <w:r w:rsidR="00B63B31" w:rsidRPr="00B63B31">
              <w:rPr>
                <w:rFonts w:asciiTheme="minorHAnsi" w:hAnsiTheme="minorHAnsi" w:cstheme="minorHAnsi"/>
                <w:sz w:val="22"/>
                <w:szCs w:val="22"/>
              </w:rPr>
              <w:t>59,</w:t>
            </w:r>
            <w:r w:rsidR="00656D1D">
              <w:rPr>
                <w:rFonts w:asciiTheme="minorHAnsi" w:hAnsiTheme="minorHAnsi" w:cstheme="minorHAnsi"/>
                <w:sz w:val="22"/>
                <w:szCs w:val="22"/>
              </w:rPr>
              <w:t xml:space="preserve"> </w:t>
            </w:r>
            <w:r w:rsidR="00B63B31" w:rsidRPr="00B63B31">
              <w:rPr>
                <w:rFonts w:asciiTheme="minorHAnsi" w:hAnsiTheme="minorHAnsi" w:cstheme="minorHAnsi"/>
                <w:sz w:val="22"/>
                <w:szCs w:val="22"/>
              </w:rPr>
              <w:t>11964–11968</w:t>
            </w:r>
            <w:r w:rsidR="00656D1D">
              <w:rPr>
                <w:rFonts w:asciiTheme="minorHAnsi" w:hAnsiTheme="minorHAnsi" w:cstheme="minorHAnsi"/>
                <w:sz w:val="22"/>
                <w:szCs w:val="22"/>
              </w:rPr>
              <w:t>.</w:t>
            </w:r>
          </w:p>
          <w:p w14:paraId="0E6BEB40" w14:textId="38C9923D" w:rsidR="00F4207F" w:rsidRDefault="00F4207F" w:rsidP="00B66DF4">
            <w:pPr>
              <w:pStyle w:val="CommentText"/>
              <w:numPr>
                <w:ilvl w:val="0"/>
                <w:numId w:val="38"/>
              </w:numPr>
              <w:rPr>
                <w:rFonts w:asciiTheme="minorHAnsi" w:hAnsiTheme="minorHAnsi" w:cstheme="minorHAnsi"/>
                <w:sz w:val="22"/>
                <w:szCs w:val="22"/>
              </w:rPr>
            </w:pPr>
            <w:proofErr w:type="spellStart"/>
            <w:r w:rsidRPr="00F4207F">
              <w:rPr>
                <w:rFonts w:asciiTheme="minorHAnsi" w:hAnsiTheme="minorHAnsi" w:cstheme="minorHAnsi"/>
                <w:sz w:val="22"/>
                <w:szCs w:val="22"/>
              </w:rPr>
              <w:t>Duvadie</w:t>
            </w:r>
            <w:proofErr w:type="spellEnd"/>
            <w:r w:rsidRPr="00F4207F">
              <w:rPr>
                <w:rFonts w:asciiTheme="minorHAnsi" w:hAnsiTheme="minorHAnsi" w:cstheme="minorHAnsi"/>
                <w:sz w:val="22"/>
                <w:szCs w:val="22"/>
              </w:rPr>
              <w:t>,</w:t>
            </w:r>
            <w:r>
              <w:rPr>
                <w:rFonts w:asciiTheme="minorHAnsi" w:hAnsiTheme="minorHAnsi" w:cstheme="minorHAnsi"/>
                <w:sz w:val="22"/>
                <w:szCs w:val="22"/>
              </w:rPr>
              <w:t xml:space="preserve"> R</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t xml:space="preserve"> </w:t>
            </w:r>
            <w:r w:rsidRPr="00F4207F">
              <w:rPr>
                <w:rFonts w:asciiTheme="minorHAnsi" w:hAnsiTheme="minorHAnsi" w:cstheme="minorHAnsi"/>
                <w:sz w:val="22"/>
                <w:szCs w:val="22"/>
              </w:rPr>
              <w:t>Photoredox Iridium–Nickel Dual Catalyzed Cross-Electrophile Coupling: From a Batch to a Continuous Stirred-Tank Reactor via an Automated Segmented Flow Reactor</w:t>
            </w:r>
            <w:r>
              <w:rPr>
                <w:rFonts w:asciiTheme="minorHAnsi" w:hAnsiTheme="minorHAnsi" w:cstheme="minorHAnsi"/>
                <w:sz w:val="22"/>
                <w:szCs w:val="22"/>
              </w:rPr>
              <w:t xml:space="preserve">, </w:t>
            </w:r>
            <w:r w:rsidRPr="00F4207F">
              <w:rPr>
                <w:rFonts w:asciiTheme="minorHAnsi" w:hAnsiTheme="minorHAnsi" w:cstheme="minorHAnsi"/>
                <w:i/>
                <w:iCs/>
                <w:sz w:val="22"/>
                <w:szCs w:val="22"/>
              </w:rPr>
              <w:t>Org. Process Res. Dev</w:t>
            </w:r>
            <w:r w:rsidRPr="00F4207F">
              <w:rPr>
                <w:rFonts w:asciiTheme="minorHAnsi" w:hAnsiTheme="minorHAnsi" w:cstheme="minorHAnsi"/>
                <w:sz w:val="22"/>
                <w:szCs w:val="22"/>
              </w:rPr>
              <w:t xml:space="preserve">. </w:t>
            </w:r>
            <w:r w:rsidRPr="00F4207F">
              <w:rPr>
                <w:rFonts w:asciiTheme="minorHAnsi" w:hAnsiTheme="minorHAnsi" w:cstheme="minorHAnsi"/>
                <w:b/>
                <w:bCs/>
                <w:sz w:val="22"/>
                <w:szCs w:val="22"/>
              </w:rPr>
              <w:t>2021</w:t>
            </w:r>
            <w:r w:rsidRPr="00F4207F">
              <w:rPr>
                <w:rFonts w:asciiTheme="minorHAnsi" w:hAnsiTheme="minorHAnsi" w:cstheme="minorHAnsi"/>
                <w:sz w:val="22"/>
                <w:szCs w:val="22"/>
              </w:rPr>
              <w:t>, 25, 10, 2323–2330</w:t>
            </w:r>
            <w:r>
              <w:rPr>
                <w:rFonts w:asciiTheme="minorHAnsi" w:hAnsiTheme="minorHAnsi" w:cstheme="minorHAnsi"/>
                <w:sz w:val="22"/>
                <w:szCs w:val="22"/>
              </w:rPr>
              <w:t>.</w:t>
            </w:r>
          </w:p>
          <w:p w14:paraId="0E886209" w14:textId="0CE24593" w:rsidR="00C7286B" w:rsidRPr="00C7286B" w:rsidRDefault="00C7286B" w:rsidP="00C7286B">
            <w:pPr>
              <w:pStyle w:val="Comment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Howie, R.A., </w:t>
            </w:r>
            <w:r w:rsidRPr="00C7286B">
              <w:rPr>
                <w:rFonts w:asciiTheme="minorHAnsi" w:hAnsiTheme="minorHAnsi" w:cstheme="minorHAnsi"/>
                <w:i/>
                <w:iCs/>
                <w:sz w:val="22"/>
                <w:szCs w:val="22"/>
              </w:rPr>
              <w:t>et al.</w:t>
            </w:r>
            <w:r>
              <w:rPr>
                <w:rFonts w:asciiTheme="minorHAnsi" w:hAnsiTheme="minorHAnsi" w:cstheme="minorHAnsi"/>
                <w:sz w:val="22"/>
                <w:szCs w:val="22"/>
              </w:rPr>
              <w:t xml:space="preserve"> </w:t>
            </w:r>
            <w:r w:rsidRPr="00C7286B">
              <w:rPr>
                <w:rFonts w:asciiTheme="minorHAnsi" w:hAnsiTheme="minorHAnsi" w:cstheme="minorHAnsi"/>
                <w:sz w:val="22"/>
                <w:szCs w:val="22"/>
              </w:rPr>
              <w:t>Integrated Multistep Photochemical and Thermal Continuous Flow</w:t>
            </w:r>
            <w:r>
              <w:rPr>
                <w:rFonts w:asciiTheme="minorHAnsi" w:hAnsiTheme="minorHAnsi" w:cstheme="minorHAnsi"/>
                <w:sz w:val="22"/>
                <w:szCs w:val="22"/>
              </w:rPr>
              <w:t xml:space="preserve"> </w:t>
            </w:r>
            <w:r w:rsidRPr="00C7286B">
              <w:rPr>
                <w:rFonts w:asciiTheme="minorHAnsi" w:hAnsiTheme="minorHAnsi" w:cstheme="minorHAnsi"/>
                <w:sz w:val="22"/>
                <w:szCs w:val="22"/>
              </w:rPr>
              <w:t>Reactions: Production of Bicyclic Lactones with Kilogram Productivity</w:t>
            </w:r>
            <w:r>
              <w:rPr>
                <w:rFonts w:asciiTheme="minorHAnsi" w:hAnsiTheme="minorHAnsi" w:cstheme="minorHAnsi"/>
                <w:sz w:val="22"/>
                <w:szCs w:val="22"/>
              </w:rPr>
              <w:t xml:space="preserve">, </w:t>
            </w:r>
            <w:r w:rsidRPr="00C7286B">
              <w:rPr>
                <w:rFonts w:asciiTheme="minorHAnsi" w:hAnsiTheme="minorHAnsi" w:cstheme="minorHAnsi"/>
                <w:i/>
                <w:iCs/>
                <w:sz w:val="22"/>
                <w:szCs w:val="22"/>
              </w:rPr>
              <w:t>Org. Process Res. Dev.</w:t>
            </w:r>
            <w:r w:rsidRPr="00C7286B">
              <w:rPr>
                <w:rFonts w:asciiTheme="minorHAnsi" w:hAnsiTheme="minorHAnsi" w:cstheme="minorHAnsi"/>
                <w:sz w:val="22"/>
                <w:szCs w:val="22"/>
              </w:rPr>
              <w:t xml:space="preserve"> </w:t>
            </w:r>
            <w:r w:rsidRPr="00C7286B">
              <w:rPr>
                <w:rFonts w:asciiTheme="minorHAnsi" w:hAnsiTheme="minorHAnsi" w:cstheme="minorHAnsi"/>
                <w:b/>
                <w:bCs/>
                <w:sz w:val="22"/>
                <w:szCs w:val="22"/>
              </w:rPr>
              <w:t>2021</w:t>
            </w:r>
            <w:r w:rsidRPr="00C7286B">
              <w:rPr>
                <w:rFonts w:asciiTheme="minorHAnsi" w:hAnsiTheme="minorHAnsi" w:cstheme="minorHAnsi"/>
                <w:sz w:val="22"/>
                <w:szCs w:val="22"/>
              </w:rPr>
              <w:t>, 25, 2052−2059</w:t>
            </w:r>
            <w:r>
              <w:rPr>
                <w:rFonts w:asciiTheme="minorHAnsi" w:hAnsiTheme="minorHAnsi" w:cstheme="minorHAnsi"/>
                <w:sz w:val="22"/>
                <w:szCs w:val="22"/>
              </w:rPr>
              <w:t>.</w:t>
            </w:r>
          </w:p>
          <w:p w14:paraId="4C837166" w14:textId="2D25645F" w:rsidR="00F4207F" w:rsidRDefault="00F4207F" w:rsidP="00B66DF4">
            <w:pPr>
              <w:pStyle w:val="CommentText"/>
              <w:numPr>
                <w:ilvl w:val="0"/>
                <w:numId w:val="38"/>
              </w:numPr>
              <w:rPr>
                <w:rFonts w:asciiTheme="minorHAnsi" w:hAnsiTheme="minorHAnsi" w:cstheme="minorHAnsi"/>
                <w:sz w:val="22"/>
                <w:szCs w:val="22"/>
              </w:rPr>
            </w:pPr>
            <w:r w:rsidRPr="00F4207F">
              <w:rPr>
                <w:rFonts w:asciiTheme="minorHAnsi" w:hAnsiTheme="minorHAnsi" w:cstheme="minorHAnsi"/>
                <w:sz w:val="22"/>
                <w:szCs w:val="22"/>
              </w:rPr>
              <w:t>Hsieh,</w:t>
            </w:r>
            <w:r>
              <w:rPr>
                <w:rFonts w:asciiTheme="minorHAnsi" w:hAnsiTheme="minorHAnsi" w:cstheme="minorHAnsi"/>
                <w:sz w:val="22"/>
                <w:szCs w:val="22"/>
              </w:rPr>
              <w:t xml:space="preserve"> H.-W</w:t>
            </w:r>
            <w:r w:rsidR="00B66DF4">
              <w:rPr>
                <w:rFonts w:asciiTheme="minorHAnsi" w:hAnsiTheme="minorHAnsi" w:cstheme="minorHAnsi"/>
                <w:sz w:val="22"/>
                <w:szCs w:val="22"/>
              </w:rPr>
              <w:t>.,</w:t>
            </w:r>
            <w:r w:rsidR="00B66DF4" w:rsidRPr="00B66DF4">
              <w:rPr>
                <w:rFonts w:asciiTheme="minorHAnsi" w:hAnsiTheme="minorHAnsi" w:cstheme="minorHAnsi"/>
                <w:i/>
                <w:iCs/>
                <w:sz w:val="22"/>
                <w:szCs w:val="22"/>
              </w:rPr>
              <w:t xml:space="preserve"> et al.</w:t>
            </w:r>
            <w:r w:rsidR="00B66DF4">
              <w:rPr>
                <w:rFonts w:asciiTheme="minorHAnsi" w:hAnsiTheme="minorHAnsi" w:cstheme="minorHAnsi"/>
                <w:i/>
                <w:iCs/>
                <w:sz w:val="22"/>
                <w:szCs w:val="22"/>
              </w:rPr>
              <w:t xml:space="preserve"> </w:t>
            </w:r>
            <w:r w:rsidR="00B66DF4" w:rsidRPr="00B66DF4">
              <w:rPr>
                <w:rFonts w:asciiTheme="minorHAnsi" w:hAnsiTheme="minorHAnsi" w:cstheme="minorHAnsi"/>
                <w:sz w:val="22"/>
                <w:szCs w:val="22"/>
              </w:rPr>
              <w:t>Photoredox Iridium–Nickel Dual-Catalyzed Decarboxylative Arylation Cross-Coupling: From Batch to Continuous Flow via Self-Optimizing Segmented Flow Reactor</w:t>
            </w:r>
            <w:r w:rsidR="00B66DF4">
              <w:rPr>
                <w:rFonts w:asciiTheme="minorHAnsi" w:hAnsiTheme="minorHAnsi" w:cstheme="minorHAnsi"/>
                <w:sz w:val="22"/>
                <w:szCs w:val="22"/>
              </w:rPr>
              <w:t xml:space="preserve">, </w:t>
            </w:r>
            <w:r w:rsidR="00B66DF4" w:rsidRPr="00B66DF4">
              <w:rPr>
                <w:rFonts w:asciiTheme="minorHAnsi" w:hAnsiTheme="minorHAnsi" w:cstheme="minorHAnsi"/>
                <w:i/>
                <w:iCs/>
                <w:sz w:val="22"/>
                <w:szCs w:val="22"/>
              </w:rPr>
              <w:t>Org. Process Res. Dev.</w:t>
            </w:r>
            <w:r w:rsidR="00B66DF4" w:rsidRPr="00B66DF4">
              <w:rPr>
                <w:rFonts w:asciiTheme="minorHAnsi" w:hAnsiTheme="minorHAnsi" w:cstheme="minorHAnsi"/>
                <w:sz w:val="22"/>
                <w:szCs w:val="22"/>
              </w:rPr>
              <w:t xml:space="preserve"> </w:t>
            </w:r>
            <w:r w:rsidR="00B66DF4" w:rsidRPr="00B66DF4">
              <w:rPr>
                <w:rFonts w:asciiTheme="minorHAnsi" w:hAnsiTheme="minorHAnsi" w:cstheme="minorHAnsi"/>
                <w:b/>
                <w:bCs/>
                <w:sz w:val="22"/>
                <w:szCs w:val="22"/>
              </w:rPr>
              <w:t>2018</w:t>
            </w:r>
            <w:r w:rsidR="00B66DF4" w:rsidRPr="00B66DF4">
              <w:rPr>
                <w:rFonts w:asciiTheme="minorHAnsi" w:hAnsiTheme="minorHAnsi" w:cstheme="minorHAnsi"/>
                <w:sz w:val="22"/>
                <w:szCs w:val="22"/>
              </w:rPr>
              <w:t>, 22, 4, 542–550</w:t>
            </w:r>
            <w:r w:rsidR="00B66DF4">
              <w:rPr>
                <w:rFonts w:asciiTheme="minorHAnsi" w:hAnsiTheme="minorHAnsi" w:cstheme="minorHAnsi"/>
                <w:sz w:val="22"/>
                <w:szCs w:val="22"/>
              </w:rPr>
              <w:t>.</w:t>
            </w:r>
          </w:p>
          <w:p w14:paraId="474BA961" w14:textId="14481A4B" w:rsidR="00B66DF4" w:rsidRPr="00C7286B" w:rsidRDefault="00C7286B" w:rsidP="00C7286B">
            <w:pPr>
              <w:pStyle w:val="CommentText"/>
              <w:numPr>
                <w:ilvl w:val="0"/>
                <w:numId w:val="38"/>
              </w:numPr>
              <w:rPr>
                <w:rFonts w:asciiTheme="minorHAnsi" w:hAnsiTheme="minorHAnsi" w:cstheme="minorHAnsi"/>
                <w:sz w:val="22"/>
                <w:szCs w:val="22"/>
              </w:rPr>
            </w:pPr>
            <w:r>
              <w:rPr>
                <w:rFonts w:asciiTheme="minorHAnsi" w:hAnsiTheme="minorHAnsi" w:cstheme="minorHAnsi"/>
                <w:sz w:val="22"/>
                <w:szCs w:val="22"/>
              </w:rPr>
              <w:t>Graham, M.A.,</w:t>
            </w:r>
            <w:r w:rsidRPr="00B66DF4">
              <w:rPr>
                <w:rFonts w:asciiTheme="minorHAnsi" w:hAnsiTheme="minorHAnsi" w:cstheme="minorHAnsi"/>
                <w:i/>
                <w:iCs/>
                <w:sz w:val="22"/>
                <w:szCs w:val="22"/>
              </w:rPr>
              <w:t xml:space="preserve"> et al.</w:t>
            </w:r>
            <w:r>
              <w:rPr>
                <w:rFonts w:asciiTheme="minorHAnsi" w:hAnsiTheme="minorHAnsi" w:cstheme="minorHAnsi"/>
                <w:i/>
                <w:iCs/>
                <w:sz w:val="22"/>
                <w:szCs w:val="22"/>
              </w:rPr>
              <w:t xml:space="preserve"> </w:t>
            </w:r>
            <w:r w:rsidR="00B66DF4" w:rsidRPr="00B66DF4">
              <w:rPr>
                <w:rFonts w:asciiTheme="minorHAnsi" w:hAnsiTheme="minorHAnsi" w:cstheme="minorHAnsi"/>
                <w:sz w:val="22"/>
                <w:szCs w:val="22"/>
              </w:rPr>
              <w:t xml:space="preserve">Development and Proof of Concept for a Large-Scale </w:t>
            </w:r>
            <w:proofErr w:type="spellStart"/>
            <w:r w:rsidR="00B66DF4" w:rsidRPr="00B66DF4">
              <w:rPr>
                <w:rFonts w:asciiTheme="minorHAnsi" w:hAnsiTheme="minorHAnsi" w:cstheme="minorHAnsi"/>
                <w:sz w:val="22"/>
                <w:szCs w:val="22"/>
              </w:rPr>
              <w:t>Photoredox</w:t>
            </w:r>
            <w:proofErr w:type="spellEnd"/>
            <w:r>
              <w:rPr>
                <w:rFonts w:asciiTheme="minorHAnsi" w:hAnsiTheme="minorHAnsi" w:cstheme="minorHAnsi"/>
                <w:sz w:val="22"/>
                <w:szCs w:val="22"/>
              </w:rPr>
              <w:t xml:space="preserve"> </w:t>
            </w:r>
            <w:r w:rsidR="00B66DF4" w:rsidRPr="00C7286B">
              <w:rPr>
                <w:rFonts w:asciiTheme="minorHAnsi" w:hAnsiTheme="minorHAnsi" w:cstheme="minorHAnsi"/>
                <w:sz w:val="22"/>
                <w:szCs w:val="22"/>
              </w:rPr>
              <w:t xml:space="preserve">Additive-Free </w:t>
            </w:r>
            <w:proofErr w:type="spellStart"/>
            <w:r w:rsidR="00B66DF4" w:rsidRPr="00C7286B">
              <w:rPr>
                <w:rFonts w:asciiTheme="minorHAnsi" w:hAnsiTheme="minorHAnsi" w:cstheme="minorHAnsi"/>
                <w:sz w:val="22"/>
                <w:szCs w:val="22"/>
              </w:rPr>
              <w:t>Minisci</w:t>
            </w:r>
            <w:proofErr w:type="spellEnd"/>
            <w:r w:rsidR="00B66DF4" w:rsidRPr="00C7286B">
              <w:rPr>
                <w:rFonts w:asciiTheme="minorHAnsi" w:hAnsiTheme="minorHAnsi" w:cstheme="minorHAnsi"/>
                <w:sz w:val="22"/>
                <w:szCs w:val="22"/>
              </w:rPr>
              <w:t xml:space="preserve"> Reaction</w:t>
            </w:r>
            <w:r>
              <w:rPr>
                <w:rFonts w:asciiTheme="minorHAnsi" w:hAnsiTheme="minorHAnsi" w:cstheme="minorHAnsi"/>
                <w:sz w:val="22"/>
                <w:szCs w:val="22"/>
              </w:rPr>
              <w:t xml:space="preserve">, </w:t>
            </w:r>
            <w:r w:rsidRPr="00C7286B">
              <w:rPr>
                <w:rFonts w:asciiTheme="minorHAnsi" w:hAnsiTheme="minorHAnsi" w:cstheme="minorHAnsi"/>
                <w:i/>
                <w:iCs/>
                <w:sz w:val="22"/>
                <w:szCs w:val="22"/>
              </w:rPr>
              <w:t>Org. Process Res. Dev.</w:t>
            </w:r>
            <w:r w:rsidRPr="00C7286B">
              <w:rPr>
                <w:rFonts w:asciiTheme="minorHAnsi" w:hAnsiTheme="minorHAnsi" w:cstheme="minorHAnsi"/>
                <w:sz w:val="22"/>
                <w:szCs w:val="22"/>
              </w:rPr>
              <w:t xml:space="preserve"> </w:t>
            </w:r>
            <w:r w:rsidRPr="00C7286B">
              <w:rPr>
                <w:rFonts w:asciiTheme="minorHAnsi" w:hAnsiTheme="minorHAnsi" w:cstheme="minorHAnsi"/>
                <w:b/>
                <w:bCs/>
                <w:sz w:val="22"/>
                <w:szCs w:val="22"/>
              </w:rPr>
              <w:t>2021</w:t>
            </w:r>
            <w:r w:rsidRPr="00C7286B">
              <w:rPr>
                <w:rFonts w:asciiTheme="minorHAnsi" w:hAnsiTheme="minorHAnsi" w:cstheme="minorHAnsi"/>
                <w:sz w:val="22"/>
                <w:szCs w:val="22"/>
              </w:rPr>
              <w:t>, 25, 57−67</w:t>
            </w:r>
          </w:p>
          <w:p w14:paraId="5A35B9F7" w14:textId="7A60B052" w:rsidR="00F4207F" w:rsidRPr="005B2898" w:rsidRDefault="00F4207F" w:rsidP="00F4207F">
            <w:pPr>
              <w:pStyle w:val="ListParagraph"/>
            </w:pPr>
          </w:p>
        </w:tc>
      </w:tr>
    </w:tbl>
    <w:p w14:paraId="695DEADD" w14:textId="178CE913" w:rsidR="006F5260" w:rsidRPr="005B2898" w:rsidRDefault="006F5260" w:rsidP="006F5260">
      <w:pPr>
        <w:pStyle w:val="Heading3"/>
      </w:pPr>
      <w:bookmarkStart w:id="16" w:name="_Toc102547934"/>
      <w:r w:rsidRPr="005B2898">
        <w:lastRenderedPageBreak/>
        <w:t xml:space="preserve">Optional </w:t>
      </w:r>
      <w:r w:rsidR="009E183F">
        <w:t>Hardware and Software</w:t>
      </w:r>
      <w:r w:rsidR="00B24AA7">
        <w:t xml:space="preserve"> </w:t>
      </w:r>
      <w:r w:rsidR="0091667C" w:rsidRPr="00FA4261">
        <w:t>Features</w:t>
      </w:r>
      <w:bookmarkEnd w:id="16"/>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493E1BBE" w14:textId="77777777" w:rsidTr="00081E3E">
        <w:trPr>
          <w:trHeight w:val="1872"/>
        </w:trPr>
        <w:tc>
          <w:tcPr>
            <w:tcW w:w="9576" w:type="dxa"/>
            <w:shd w:val="clear" w:color="auto" w:fill="D9D9D9" w:themeFill="background1" w:themeFillShade="D9"/>
          </w:tcPr>
          <w:p w14:paraId="7EC258EA" w14:textId="7ED2862C" w:rsidR="006F5260" w:rsidRDefault="002C4E6A" w:rsidP="0091667C">
            <w:pPr>
              <w:pStyle w:val="ListParagraph"/>
              <w:numPr>
                <w:ilvl w:val="0"/>
                <w:numId w:val="35"/>
              </w:numPr>
            </w:pPr>
            <w:r>
              <w:t>Ability to run pressurized reaction</w:t>
            </w:r>
            <w:r w:rsidR="00585819">
              <w:t>s</w:t>
            </w:r>
          </w:p>
          <w:p w14:paraId="7055D5B8" w14:textId="70225588" w:rsidR="002C4E6A" w:rsidRDefault="00DB1AB5" w:rsidP="0091667C">
            <w:pPr>
              <w:pStyle w:val="ListParagraph"/>
              <w:numPr>
                <w:ilvl w:val="0"/>
                <w:numId w:val="35"/>
              </w:numPr>
            </w:pPr>
            <w:r>
              <w:t>Ability to handle suspensions without clogging or settling of solids</w:t>
            </w:r>
          </w:p>
          <w:p w14:paraId="6B61D895" w14:textId="35FEF36C" w:rsidR="002C4E6A" w:rsidRDefault="00DB1AB5" w:rsidP="00A258F8">
            <w:pPr>
              <w:pStyle w:val="ListParagraph"/>
              <w:numPr>
                <w:ilvl w:val="0"/>
                <w:numId w:val="35"/>
              </w:numPr>
            </w:pPr>
            <w:r>
              <w:t>Ability to handle gas-liquid mixtures with interfacial mixing</w:t>
            </w:r>
          </w:p>
          <w:p w14:paraId="00DA1401" w14:textId="77777777" w:rsidR="006F5260" w:rsidRPr="00C23311" w:rsidRDefault="006F5260" w:rsidP="00081E3E"/>
        </w:tc>
      </w:tr>
    </w:tbl>
    <w:p w14:paraId="22255181" w14:textId="77777777" w:rsidR="006F5260" w:rsidRPr="005B2898" w:rsidRDefault="006F5260" w:rsidP="006F5260">
      <w:pPr>
        <w:pStyle w:val="Heading1"/>
      </w:pPr>
      <w:bookmarkStart w:id="17" w:name="_Toc102547935"/>
      <w:r w:rsidRPr="005B2898">
        <w:lastRenderedPageBreak/>
        <w:t>Criteria for Evaluation</w:t>
      </w:r>
      <w:bookmarkEnd w:id="17"/>
    </w:p>
    <w:tbl>
      <w:tblPr>
        <w:tblStyle w:val="TableGrid"/>
        <w:tblW w:w="0" w:type="auto"/>
        <w:tblLook w:val="04A0" w:firstRow="1" w:lastRow="0" w:firstColumn="1" w:lastColumn="0" w:noHBand="0" w:noVBand="1"/>
      </w:tblPr>
      <w:tblGrid>
        <w:gridCol w:w="9350"/>
      </w:tblGrid>
      <w:tr w:rsidR="006F5260" w14:paraId="5C911D34" w14:textId="77777777" w:rsidTr="00312211">
        <w:trPr>
          <w:trHeight w:val="1152"/>
        </w:trPr>
        <w:tc>
          <w:tcPr>
            <w:tcW w:w="9576" w:type="dxa"/>
            <w:shd w:val="clear" w:color="auto" w:fill="D9D9D9" w:themeFill="background1" w:themeFillShade="D9"/>
          </w:tcPr>
          <w:p w14:paraId="0CB497A9" w14:textId="52411A7F" w:rsidR="006F5260" w:rsidRPr="0091667C" w:rsidRDefault="006F5260" w:rsidP="00312211">
            <w:r>
              <w:t xml:space="preserve">The ETC will evaluate the responses to this </w:t>
            </w:r>
            <w:r w:rsidR="0034022E" w:rsidRPr="0091667C">
              <w:t>RFP</w:t>
            </w:r>
            <w:r w:rsidRPr="0091667C">
              <w:t xml:space="preserve"> based on the </w:t>
            </w:r>
            <w:r w:rsidR="00B83FD9" w:rsidRPr="0091667C">
              <w:t>respondent</w:t>
            </w:r>
            <w:r w:rsidRPr="0091667C">
              <w:t>’s ability to:</w:t>
            </w:r>
          </w:p>
          <w:p w14:paraId="072AE10D" w14:textId="77777777" w:rsidR="006F5260" w:rsidRPr="0091667C" w:rsidRDefault="006F5260" w:rsidP="00312211">
            <w:pPr>
              <w:pStyle w:val="ListParagraph"/>
              <w:numPr>
                <w:ilvl w:val="0"/>
                <w:numId w:val="5"/>
              </w:numPr>
            </w:pPr>
            <w:r w:rsidRPr="0091667C">
              <w:t>Provide responses reflecting a desire to participate in collaboration.</w:t>
            </w:r>
          </w:p>
          <w:p w14:paraId="13085B1C" w14:textId="3E862F25" w:rsidR="006F5260" w:rsidRPr="0091667C" w:rsidRDefault="006F5260" w:rsidP="00312211">
            <w:pPr>
              <w:pStyle w:val="ListParagraph"/>
              <w:numPr>
                <w:ilvl w:val="0"/>
                <w:numId w:val="5"/>
              </w:numPr>
            </w:pPr>
            <w:r w:rsidRPr="0091667C">
              <w:t xml:space="preserve">Meet the functional, performance, and technical requirements described in this </w:t>
            </w:r>
            <w:r w:rsidR="0034022E" w:rsidRPr="0091667C">
              <w:t>RFP</w:t>
            </w:r>
            <w:r w:rsidR="0091667C" w:rsidRPr="0091667C">
              <w:t xml:space="preserve"> </w:t>
            </w:r>
            <w:r w:rsidRPr="0091667C">
              <w:t xml:space="preserve">as evidenced by the </w:t>
            </w:r>
            <w:r w:rsidR="0034022E" w:rsidRPr="0091667C">
              <w:t xml:space="preserve">RFP </w:t>
            </w:r>
            <w:r w:rsidRPr="0091667C">
              <w:t>response and presentations made to ETC.</w:t>
            </w:r>
          </w:p>
          <w:p w14:paraId="429BFB2B" w14:textId="77777777" w:rsidR="006F5260" w:rsidRPr="0091667C" w:rsidRDefault="006F5260" w:rsidP="00312211">
            <w:pPr>
              <w:pStyle w:val="ListParagraph"/>
              <w:numPr>
                <w:ilvl w:val="0"/>
                <w:numId w:val="5"/>
              </w:numPr>
            </w:pPr>
            <w:r w:rsidRPr="0091667C">
              <w:t>Provide a cost-effective solution that is compatible with the goals of the project.</w:t>
            </w:r>
          </w:p>
          <w:p w14:paraId="74FF6AB9" w14:textId="5F4BCEAD" w:rsidR="006F5260" w:rsidRPr="0091667C" w:rsidRDefault="006F5260" w:rsidP="008925F0">
            <w:pPr>
              <w:pStyle w:val="ListParagraph"/>
              <w:numPr>
                <w:ilvl w:val="0"/>
                <w:numId w:val="5"/>
              </w:numPr>
            </w:pPr>
            <w:r w:rsidRPr="0091667C">
              <w:t xml:space="preserve">Demonstrate domain expertise and an ability to work collaboratively with the ETC in development of </w:t>
            </w:r>
            <w:r w:rsidR="0091667C" w:rsidRPr="0091667C">
              <w:t>“Pilot-Plant Photochemical Reactor.”</w:t>
            </w:r>
          </w:p>
          <w:p w14:paraId="05AE2DB4" w14:textId="77777777" w:rsidR="006F5260" w:rsidRPr="0091667C" w:rsidRDefault="006F5260" w:rsidP="00312211">
            <w:pPr>
              <w:pStyle w:val="ListParagraph"/>
              <w:numPr>
                <w:ilvl w:val="0"/>
                <w:numId w:val="5"/>
              </w:numPr>
            </w:pPr>
            <w:r w:rsidRPr="0091667C">
              <w:t>Provide a superior level of customer service and technical support, both pre-installation and post-installation to clients.</w:t>
            </w:r>
          </w:p>
          <w:p w14:paraId="061BF47D" w14:textId="73ECBDE5" w:rsidR="006F5260" w:rsidRPr="0091667C" w:rsidRDefault="006F5260" w:rsidP="00312211">
            <w:pPr>
              <w:pStyle w:val="ListParagraph"/>
              <w:numPr>
                <w:ilvl w:val="0"/>
                <w:numId w:val="5"/>
              </w:numPr>
            </w:pPr>
            <w:r w:rsidRPr="0091667C">
              <w:t xml:space="preserve">Discuss potential partnerships and current development efforts that show similarities to this </w:t>
            </w:r>
            <w:r w:rsidR="0034022E" w:rsidRPr="0091667C">
              <w:t>RFP</w:t>
            </w:r>
            <w:r w:rsidRPr="0091667C">
              <w:t xml:space="preserve">. </w:t>
            </w:r>
          </w:p>
          <w:p w14:paraId="797F0552" w14:textId="77777777" w:rsidR="006F5260" w:rsidRDefault="006F5260" w:rsidP="00312211">
            <w:pPr>
              <w:pStyle w:val="ListParagraph"/>
              <w:numPr>
                <w:ilvl w:val="0"/>
                <w:numId w:val="5"/>
              </w:numPr>
            </w:pPr>
            <w:r>
              <w:t xml:space="preserve">Provide any additional capabilities that may differentiate them from other potential collaborators. </w:t>
            </w:r>
          </w:p>
          <w:p w14:paraId="18FC178C" w14:textId="77777777" w:rsidR="006F5260" w:rsidRDefault="006F5260" w:rsidP="00312211">
            <w:pPr>
              <w:ind w:left="360"/>
            </w:pPr>
          </w:p>
          <w:p w14:paraId="1A2019F9" w14:textId="039C70FD" w:rsidR="006F5260" w:rsidRDefault="0034022E" w:rsidP="00606750">
            <w:r>
              <w:t xml:space="preserve">Please note that </w:t>
            </w:r>
            <w:r w:rsidR="00803BB6">
              <w:t xml:space="preserve">due to the volume of responses received, ETC </w:t>
            </w:r>
            <w:r w:rsidR="00F83237">
              <w:t xml:space="preserve">only provides general updates related to the status of the review process and will </w:t>
            </w:r>
            <w:r w:rsidR="00803BB6">
              <w:t>not provide individual</w:t>
            </w:r>
            <w:r w:rsidR="00606750">
              <w:t>ized</w:t>
            </w:r>
            <w:r w:rsidR="00803BB6">
              <w:t xml:space="preserve"> feedback as to why </w:t>
            </w:r>
            <w:r w:rsidR="00606750">
              <w:t>a particular</w:t>
            </w:r>
            <w:r w:rsidR="00F83237">
              <w:t xml:space="preserve"> proposal was not selected</w:t>
            </w:r>
            <w:r w:rsidR="00606750">
              <w:t xml:space="preserve"> by ETC.</w:t>
            </w:r>
          </w:p>
        </w:tc>
      </w:tr>
    </w:tbl>
    <w:p w14:paraId="386D7391" w14:textId="77777777" w:rsidR="00803BB6" w:rsidRDefault="006F5260" w:rsidP="00803BB6">
      <w:pPr>
        <w:pStyle w:val="Heading1"/>
        <w:spacing w:after="0"/>
      </w:pPr>
      <w:bookmarkStart w:id="18" w:name="_Toc102547936"/>
      <w:r w:rsidRPr="005B2898">
        <w:t>Respondent Profile</w:t>
      </w:r>
      <w:bookmarkEnd w:id="18"/>
      <w:r>
        <w:t xml:space="preserve"> </w:t>
      </w:r>
    </w:p>
    <w:p w14:paraId="461A3320" w14:textId="289F10A1" w:rsidR="006F5260" w:rsidRPr="00803BB6" w:rsidRDefault="006F5260" w:rsidP="00803BB6">
      <w:pPr>
        <w:rPr>
          <w:i/>
        </w:rPr>
      </w:pPr>
      <w:r w:rsidRPr="00803BB6">
        <w:rPr>
          <w:i/>
        </w:rPr>
        <w:t>(</w:t>
      </w:r>
      <w:r w:rsidR="00803BB6">
        <w:rPr>
          <w:i/>
        </w:rPr>
        <w:t>T</w:t>
      </w:r>
      <w:r w:rsidRPr="00803BB6">
        <w:rPr>
          <w:i/>
        </w:rPr>
        <w:t>o be completed by respondent)</w:t>
      </w:r>
    </w:p>
    <w:p w14:paraId="66E0984B" w14:textId="77777777" w:rsidR="00803BB6" w:rsidRDefault="00803BB6" w:rsidP="006F5260">
      <w:pPr>
        <w:jc w:val="both"/>
      </w:pPr>
    </w:p>
    <w:p w14:paraId="7628274A" w14:textId="77777777" w:rsidR="006F5260" w:rsidRDefault="006F5260" w:rsidP="006F5260">
      <w:pPr>
        <w:jc w:val="both"/>
      </w:pPr>
      <w:r>
        <w:t>Please provide information to the following:</w:t>
      </w:r>
    </w:p>
    <w:p w14:paraId="7D784BD3" w14:textId="77777777" w:rsidR="006F5260" w:rsidRPr="005B2898" w:rsidRDefault="006F5260" w:rsidP="006F5260">
      <w:pPr>
        <w:pStyle w:val="Heading2"/>
      </w:pPr>
      <w:bookmarkStart w:id="19" w:name="_Toc102547937"/>
      <w:r w:rsidRPr="005B2898">
        <w:t>Company/Organization Information</w:t>
      </w:r>
      <w:bookmarkEnd w:id="19"/>
    </w:p>
    <w:tbl>
      <w:tblPr>
        <w:tblStyle w:val="TableGrid"/>
        <w:tblW w:w="8478" w:type="dxa"/>
        <w:tblLook w:val="04A0" w:firstRow="1" w:lastRow="0" w:firstColumn="1" w:lastColumn="0" w:noHBand="0" w:noVBand="1"/>
      </w:tblPr>
      <w:tblGrid>
        <w:gridCol w:w="3348"/>
        <w:gridCol w:w="5130"/>
      </w:tblGrid>
      <w:tr w:rsidR="006F5260" w14:paraId="5853BA26" w14:textId="77777777" w:rsidTr="00312211">
        <w:trPr>
          <w:trHeight w:val="432"/>
        </w:trPr>
        <w:tc>
          <w:tcPr>
            <w:tcW w:w="3348" w:type="dxa"/>
            <w:tcBorders>
              <w:top w:val="nil"/>
              <w:left w:val="nil"/>
              <w:bottom w:val="nil"/>
              <w:right w:val="single" w:sz="4" w:space="0" w:color="auto"/>
            </w:tcBorders>
            <w:vAlign w:val="center"/>
          </w:tcPr>
          <w:p w14:paraId="0B01C6EE" w14:textId="77777777" w:rsidR="006F5260" w:rsidRDefault="006F5260" w:rsidP="00312211">
            <w:pPr>
              <w:jc w:val="right"/>
            </w:pPr>
            <w:r>
              <w:t>Company/Organization Name</w:t>
            </w:r>
          </w:p>
        </w:tc>
        <w:tc>
          <w:tcPr>
            <w:tcW w:w="5130" w:type="dxa"/>
            <w:tcBorders>
              <w:left w:val="single" w:sz="4" w:space="0" w:color="auto"/>
            </w:tcBorders>
            <w:shd w:val="clear" w:color="auto" w:fill="D9D9D9" w:themeFill="background1" w:themeFillShade="D9"/>
            <w:vAlign w:val="center"/>
          </w:tcPr>
          <w:p w14:paraId="5E3953E1" w14:textId="77777777" w:rsidR="006F5260" w:rsidRDefault="006F5260" w:rsidP="00312211"/>
        </w:tc>
      </w:tr>
      <w:tr w:rsidR="006F5260"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Default="006F5260" w:rsidP="00312211">
            <w:pPr>
              <w:jc w:val="right"/>
            </w:pPr>
            <w:r>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Default="006F5260" w:rsidP="00312211"/>
        </w:tc>
      </w:tr>
      <w:tr w:rsidR="006F5260"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Default="006F5260" w:rsidP="00312211">
            <w:pPr>
              <w:jc w:val="right"/>
            </w:pPr>
            <w:r>
              <w:t>City</w:t>
            </w:r>
          </w:p>
        </w:tc>
        <w:tc>
          <w:tcPr>
            <w:tcW w:w="5130" w:type="dxa"/>
            <w:tcBorders>
              <w:left w:val="single" w:sz="4" w:space="0" w:color="auto"/>
            </w:tcBorders>
            <w:shd w:val="clear" w:color="auto" w:fill="D9D9D9" w:themeFill="background1" w:themeFillShade="D9"/>
            <w:vAlign w:val="center"/>
          </w:tcPr>
          <w:p w14:paraId="1766030F" w14:textId="77777777" w:rsidR="006F5260" w:rsidRDefault="006F5260" w:rsidP="00312211"/>
        </w:tc>
      </w:tr>
      <w:tr w:rsidR="006F5260"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Default="006F5260" w:rsidP="00312211">
            <w:pPr>
              <w:jc w:val="right"/>
            </w:pPr>
            <w:r>
              <w:t>State</w:t>
            </w:r>
          </w:p>
        </w:tc>
        <w:tc>
          <w:tcPr>
            <w:tcW w:w="5130" w:type="dxa"/>
            <w:tcBorders>
              <w:left w:val="single" w:sz="4" w:space="0" w:color="auto"/>
            </w:tcBorders>
            <w:shd w:val="clear" w:color="auto" w:fill="D9D9D9" w:themeFill="background1" w:themeFillShade="D9"/>
            <w:vAlign w:val="center"/>
          </w:tcPr>
          <w:p w14:paraId="35819342" w14:textId="77777777" w:rsidR="006F5260" w:rsidRDefault="006F5260" w:rsidP="00312211"/>
        </w:tc>
      </w:tr>
      <w:tr w:rsidR="006F5260"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Default="006F5260" w:rsidP="00312211">
            <w:pPr>
              <w:jc w:val="right"/>
            </w:pPr>
            <w:r>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Default="006F5260" w:rsidP="00312211"/>
        </w:tc>
      </w:tr>
      <w:tr w:rsidR="006F5260"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Default="006F5260" w:rsidP="00312211">
            <w:pPr>
              <w:jc w:val="right"/>
            </w:pPr>
            <w:r>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Default="006F5260" w:rsidP="00312211"/>
        </w:tc>
      </w:tr>
      <w:tr w:rsidR="006F5260"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Default="006F5260" w:rsidP="00312211">
            <w:pPr>
              <w:jc w:val="right"/>
            </w:pPr>
            <w:r>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Default="006F5260" w:rsidP="00312211"/>
        </w:tc>
      </w:tr>
    </w:tbl>
    <w:p w14:paraId="6A35E2BF" w14:textId="22191B64" w:rsidR="00140CB9" w:rsidRDefault="00140CB9" w:rsidP="006F5260">
      <w:pPr>
        <w:ind w:left="567"/>
      </w:pPr>
    </w:p>
    <w:p w14:paraId="383CA192" w14:textId="77777777" w:rsidR="00140CB9" w:rsidRDefault="00140CB9">
      <w:pPr>
        <w:keepNext w:val="0"/>
        <w:keepLines w:val="0"/>
      </w:pPr>
      <w:r>
        <w:br w:type="page"/>
      </w:r>
    </w:p>
    <w:p w14:paraId="083CDDE4" w14:textId="77777777" w:rsidR="006F5260" w:rsidRPr="008A5A5E" w:rsidRDefault="006F5260" w:rsidP="006F5260">
      <w:pPr>
        <w:ind w:left="567"/>
      </w:pPr>
    </w:p>
    <w:p w14:paraId="3048AAAE" w14:textId="77777777" w:rsidR="006F5260" w:rsidRPr="005B2898" w:rsidRDefault="006F5260" w:rsidP="006F5260">
      <w:pPr>
        <w:pStyle w:val="Heading2"/>
      </w:pPr>
      <w:bookmarkStart w:id="20" w:name="_Toc102547938"/>
      <w:r w:rsidRPr="005B2898">
        <w:t>Primary Contact Person</w:t>
      </w:r>
      <w:bookmarkEnd w:id="20"/>
    </w:p>
    <w:tbl>
      <w:tblPr>
        <w:tblStyle w:val="TableGrid"/>
        <w:tblW w:w="0" w:type="auto"/>
        <w:tblLook w:val="04A0" w:firstRow="1" w:lastRow="0" w:firstColumn="1" w:lastColumn="0" w:noHBand="0" w:noVBand="1"/>
      </w:tblPr>
      <w:tblGrid>
        <w:gridCol w:w="3348"/>
        <w:gridCol w:w="5130"/>
      </w:tblGrid>
      <w:tr w:rsidR="006F5260"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Default="006F5260" w:rsidP="00312211">
            <w:pPr>
              <w:jc w:val="right"/>
            </w:pPr>
            <w:r>
              <w:t>Name</w:t>
            </w:r>
          </w:p>
        </w:tc>
        <w:tc>
          <w:tcPr>
            <w:tcW w:w="5130" w:type="dxa"/>
            <w:tcBorders>
              <w:left w:val="single" w:sz="4" w:space="0" w:color="auto"/>
            </w:tcBorders>
            <w:shd w:val="clear" w:color="auto" w:fill="D9D9D9" w:themeFill="background1" w:themeFillShade="D9"/>
            <w:vAlign w:val="center"/>
          </w:tcPr>
          <w:p w14:paraId="21DF6F31" w14:textId="77777777" w:rsidR="006F5260" w:rsidRDefault="006F5260" w:rsidP="00312211"/>
        </w:tc>
      </w:tr>
      <w:tr w:rsidR="006F5260"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Default="006F5260" w:rsidP="00312211">
            <w:pPr>
              <w:jc w:val="right"/>
            </w:pPr>
            <w:r>
              <w:t>Title</w:t>
            </w:r>
          </w:p>
        </w:tc>
        <w:tc>
          <w:tcPr>
            <w:tcW w:w="5130" w:type="dxa"/>
            <w:tcBorders>
              <w:left w:val="single" w:sz="4" w:space="0" w:color="auto"/>
            </w:tcBorders>
            <w:shd w:val="clear" w:color="auto" w:fill="D9D9D9" w:themeFill="background1" w:themeFillShade="D9"/>
            <w:vAlign w:val="center"/>
          </w:tcPr>
          <w:p w14:paraId="09AB7B33" w14:textId="77777777" w:rsidR="006F5260" w:rsidRDefault="006F5260" w:rsidP="00312211"/>
        </w:tc>
      </w:tr>
      <w:tr w:rsidR="006F5260"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Default="006F5260" w:rsidP="00312211">
            <w:pPr>
              <w:jc w:val="right"/>
            </w:pPr>
            <w:r>
              <w:t>Email address</w:t>
            </w:r>
          </w:p>
        </w:tc>
        <w:tc>
          <w:tcPr>
            <w:tcW w:w="5130" w:type="dxa"/>
            <w:tcBorders>
              <w:left w:val="single" w:sz="4" w:space="0" w:color="auto"/>
            </w:tcBorders>
            <w:shd w:val="clear" w:color="auto" w:fill="D9D9D9" w:themeFill="background1" w:themeFillShade="D9"/>
            <w:vAlign w:val="center"/>
          </w:tcPr>
          <w:p w14:paraId="1773C870" w14:textId="77777777" w:rsidR="006F5260" w:rsidRDefault="006F5260" w:rsidP="00312211"/>
        </w:tc>
      </w:tr>
      <w:tr w:rsidR="006F5260"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Default="006F5260" w:rsidP="00312211">
            <w:pPr>
              <w:jc w:val="right"/>
            </w:pPr>
            <w:r>
              <w:t>Phone Number</w:t>
            </w:r>
          </w:p>
        </w:tc>
        <w:tc>
          <w:tcPr>
            <w:tcW w:w="5130" w:type="dxa"/>
            <w:tcBorders>
              <w:left w:val="single" w:sz="4" w:space="0" w:color="auto"/>
            </w:tcBorders>
            <w:shd w:val="clear" w:color="auto" w:fill="D9D9D9" w:themeFill="background1" w:themeFillShade="D9"/>
            <w:vAlign w:val="center"/>
          </w:tcPr>
          <w:p w14:paraId="6633146A" w14:textId="77777777" w:rsidR="006F5260" w:rsidRDefault="006F5260" w:rsidP="00312211"/>
        </w:tc>
      </w:tr>
    </w:tbl>
    <w:p w14:paraId="1A67CFF4" w14:textId="77777777" w:rsidR="006F5260" w:rsidRPr="00DA08DA" w:rsidRDefault="006F5260" w:rsidP="006F5260"/>
    <w:p w14:paraId="1BA1776B" w14:textId="77777777" w:rsidR="006F5260" w:rsidRPr="005B2898" w:rsidRDefault="006F5260" w:rsidP="006F5260">
      <w:pPr>
        <w:pStyle w:val="Heading2"/>
      </w:pPr>
      <w:bookmarkStart w:id="21" w:name="_Toc102547939"/>
      <w:r w:rsidRPr="005B2898">
        <w:t>Company/Organization Overview</w:t>
      </w:r>
      <w:bookmarkEnd w:id="21"/>
    </w:p>
    <w:p w14:paraId="1C6F0B0E" w14:textId="77777777" w:rsidR="006F5260" w:rsidRDefault="006F5260" w:rsidP="006F5260">
      <w:pPr>
        <w:jc w:val="both"/>
      </w:pPr>
      <w:r>
        <w:t xml:space="preserve">Provide a brief overview of your company/organization including number of years in business, number of employees, nature of business, description of clients, </w:t>
      </w:r>
      <w:r w:rsidRPr="00666719">
        <w:t>and related products developed and commercialized to date.</w:t>
      </w:r>
    </w:p>
    <w:p w14:paraId="6B07E0FD" w14:textId="77777777" w:rsidR="006F5260" w:rsidRDefault="006F5260" w:rsidP="006F5260"/>
    <w:tbl>
      <w:tblPr>
        <w:tblStyle w:val="TableGrid"/>
        <w:tblW w:w="0" w:type="auto"/>
        <w:tblLook w:val="04A0" w:firstRow="1" w:lastRow="0" w:firstColumn="1" w:lastColumn="0" w:noHBand="0" w:noVBand="1"/>
      </w:tblPr>
      <w:tblGrid>
        <w:gridCol w:w="9350"/>
      </w:tblGrid>
      <w:tr w:rsidR="006F5260" w14:paraId="3CE8804D" w14:textId="77777777" w:rsidTr="00312211">
        <w:trPr>
          <w:trHeight w:val="1872"/>
        </w:trPr>
        <w:tc>
          <w:tcPr>
            <w:tcW w:w="9576" w:type="dxa"/>
            <w:shd w:val="clear" w:color="auto" w:fill="D9D9D9" w:themeFill="background1" w:themeFillShade="D9"/>
          </w:tcPr>
          <w:p w14:paraId="284F4000" w14:textId="77777777" w:rsidR="006F5260" w:rsidRDefault="006F5260" w:rsidP="00312211"/>
          <w:p w14:paraId="0356FDAC" w14:textId="77777777" w:rsidR="006F5260" w:rsidRDefault="006F5260" w:rsidP="00312211"/>
          <w:p w14:paraId="3B4E4F68" w14:textId="77777777" w:rsidR="006F5260" w:rsidRDefault="006F5260" w:rsidP="00312211"/>
          <w:p w14:paraId="46490ACB" w14:textId="77777777" w:rsidR="006F5260" w:rsidRDefault="006F5260" w:rsidP="00312211"/>
          <w:p w14:paraId="7B2FE88E" w14:textId="77777777" w:rsidR="006F5260" w:rsidRDefault="006F5260" w:rsidP="00312211"/>
          <w:p w14:paraId="77F9957B" w14:textId="77777777" w:rsidR="006F5260" w:rsidRDefault="006F5260" w:rsidP="00312211"/>
        </w:tc>
      </w:tr>
    </w:tbl>
    <w:p w14:paraId="3E8EE41D" w14:textId="77777777" w:rsidR="006F5260" w:rsidRDefault="006F5260" w:rsidP="006F5260"/>
    <w:p w14:paraId="0AD1F3B8" w14:textId="77777777" w:rsidR="006F5260" w:rsidRPr="005B2898" w:rsidRDefault="006F5260" w:rsidP="006F5260">
      <w:pPr>
        <w:pStyle w:val="Heading2"/>
      </w:pPr>
      <w:bookmarkStart w:id="22" w:name="_Toc102547940"/>
      <w:r w:rsidRPr="005B2898">
        <w:t>Parent Corporation and/or Subsidiaries</w:t>
      </w:r>
      <w:bookmarkEnd w:id="22"/>
    </w:p>
    <w:p w14:paraId="337FA2C0" w14:textId="77777777" w:rsidR="006F5260" w:rsidRDefault="006F5260" w:rsidP="006F5260">
      <w:pPr>
        <w:spacing w:after="120"/>
        <w:jc w:val="both"/>
      </w:pPr>
      <w:r>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14:paraId="04CCAD09" w14:textId="77777777" w:rsidTr="00312211">
        <w:trPr>
          <w:trHeight w:val="1872"/>
        </w:trPr>
        <w:tc>
          <w:tcPr>
            <w:tcW w:w="9576" w:type="dxa"/>
            <w:shd w:val="clear" w:color="auto" w:fill="D9D9D9" w:themeFill="background1" w:themeFillShade="D9"/>
          </w:tcPr>
          <w:p w14:paraId="42936F79" w14:textId="77777777" w:rsidR="006F5260" w:rsidRDefault="006F5260" w:rsidP="00312211"/>
          <w:p w14:paraId="2D2858FD" w14:textId="77777777" w:rsidR="006F5260" w:rsidRDefault="006F5260" w:rsidP="00312211"/>
          <w:p w14:paraId="7FEAA830" w14:textId="77777777" w:rsidR="006F5260" w:rsidRDefault="006F5260" w:rsidP="00312211"/>
          <w:p w14:paraId="6843482C" w14:textId="77777777" w:rsidR="006F5260" w:rsidRDefault="006F5260" w:rsidP="00312211"/>
          <w:p w14:paraId="7834C13C" w14:textId="77777777" w:rsidR="006F5260" w:rsidRDefault="006F5260" w:rsidP="00312211"/>
          <w:p w14:paraId="1AE6014D" w14:textId="77777777" w:rsidR="006F5260" w:rsidRDefault="006F5260" w:rsidP="00312211"/>
        </w:tc>
      </w:tr>
    </w:tbl>
    <w:p w14:paraId="3B16DF61" w14:textId="77777777" w:rsidR="006F5260" w:rsidRDefault="006F5260" w:rsidP="006F5260"/>
    <w:p w14:paraId="25F9A174" w14:textId="77777777" w:rsidR="00140CB9" w:rsidRDefault="00140CB9">
      <w:pPr>
        <w:keepNext w:val="0"/>
        <w:keepLines w:val="0"/>
        <w:rPr>
          <w:rFonts w:eastAsia="Times New Roman" w:cs="Times New Roman"/>
          <w:b/>
          <w:bCs/>
          <w:szCs w:val="26"/>
        </w:rPr>
      </w:pPr>
      <w:r>
        <w:br w:type="page"/>
      </w:r>
    </w:p>
    <w:p w14:paraId="77844D0C" w14:textId="6EAE0B6F" w:rsidR="006F5260" w:rsidRPr="005B2898" w:rsidRDefault="006F5260" w:rsidP="006F5260">
      <w:pPr>
        <w:pStyle w:val="Heading2"/>
      </w:pPr>
      <w:bookmarkStart w:id="23" w:name="_Toc102547941"/>
      <w:r w:rsidRPr="005B2898">
        <w:lastRenderedPageBreak/>
        <w:t>Summary of Expertise</w:t>
      </w:r>
      <w:bookmarkEnd w:id="23"/>
    </w:p>
    <w:p w14:paraId="298CCA22" w14:textId="6F997BE6" w:rsidR="006F5260" w:rsidRDefault="006F5260" w:rsidP="006F5260">
      <w:pPr>
        <w:spacing w:after="120"/>
        <w:jc w:val="both"/>
      </w:pPr>
      <w:r>
        <w:t xml:space="preserve">Give a brief description of your company/organization’s expertise in the area/field related to this </w:t>
      </w:r>
      <w:r w:rsidR="006D2D04" w:rsidRPr="0091667C">
        <w:t>RFP</w:t>
      </w:r>
      <w:r w:rsidRPr="0091667C">
        <w:t>.</w:t>
      </w:r>
      <w:r>
        <w:t xml:space="preserve">  Include any experience working on projects with Consortia/Associations.</w:t>
      </w:r>
    </w:p>
    <w:tbl>
      <w:tblPr>
        <w:tblStyle w:val="TableGrid"/>
        <w:tblW w:w="0" w:type="auto"/>
        <w:tblLook w:val="04A0" w:firstRow="1" w:lastRow="0" w:firstColumn="1" w:lastColumn="0" w:noHBand="0" w:noVBand="1"/>
      </w:tblPr>
      <w:tblGrid>
        <w:gridCol w:w="9350"/>
      </w:tblGrid>
      <w:tr w:rsidR="006F5260" w14:paraId="6E300686" w14:textId="77777777" w:rsidTr="00312211">
        <w:tc>
          <w:tcPr>
            <w:tcW w:w="9576" w:type="dxa"/>
            <w:shd w:val="clear" w:color="auto" w:fill="D9D9D9" w:themeFill="background1" w:themeFillShade="D9"/>
          </w:tcPr>
          <w:p w14:paraId="19334F19" w14:textId="77777777" w:rsidR="006F5260" w:rsidRDefault="006F5260" w:rsidP="00312211"/>
          <w:p w14:paraId="606E3644" w14:textId="77777777" w:rsidR="006F5260" w:rsidRDefault="006F5260" w:rsidP="00312211"/>
          <w:p w14:paraId="7F24B3C7" w14:textId="77777777" w:rsidR="006F5260" w:rsidRDefault="006F5260" w:rsidP="00312211"/>
          <w:p w14:paraId="3E11DAC5" w14:textId="77777777" w:rsidR="006F5260" w:rsidRDefault="006F5260" w:rsidP="00312211"/>
          <w:p w14:paraId="4E028C9C" w14:textId="77777777" w:rsidR="006F5260" w:rsidRDefault="006F5260" w:rsidP="00312211"/>
          <w:p w14:paraId="52D91CBB" w14:textId="77777777" w:rsidR="006F5260" w:rsidRDefault="006F5260" w:rsidP="00312211"/>
        </w:tc>
      </w:tr>
    </w:tbl>
    <w:p w14:paraId="437745A8" w14:textId="77777777" w:rsidR="006F5260" w:rsidRDefault="006F5260" w:rsidP="006F5260"/>
    <w:p w14:paraId="51B804FD" w14:textId="77777777" w:rsidR="006F5260" w:rsidRPr="005B2898" w:rsidRDefault="006F5260" w:rsidP="006F5260">
      <w:pPr>
        <w:pStyle w:val="Heading2"/>
      </w:pPr>
      <w:bookmarkStart w:id="24" w:name="_Toc102547942"/>
      <w:r w:rsidRPr="005B2898">
        <w:t>Standards Certifications</w:t>
      </w:r>
      <w:bookmarkEnd w:id="24"/>
    </w:p>
    <w:p w14:paraId="1BA43847" w14:textId="77777777" w:rsidR="006F5260" w:rsidRDefault="006F5260" w:rsidP="006F5260">
      <w:pPr>
        <w:spacing w:after="120"/>
        <w:jc w:val="both"/>
      </w:pPr>
      <w:r>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14:paraId="790ABA9D" w14:textId="77777777" w:rsidTr="00312211">
        <w:tc>
          <w:tcPr>
            <w:tcW w:w="9576" w:type="dxa"/>
            <w:shd w:val="clear" w:color="auto" w:fill="D9D9D9" w:themeFill="background1" w:themeFillShade="D9"/>
          </w:tcPr>
          <w:p w14:paraId="060FB185" w14:textId="77777777" w:rsidR="006F5260" w:rsidRDefault="006F5260" w:rsidP="00312211"/>
          <w:p w14:paraId="2319F7DC" w14:textId="77777777" w:rsidR="006F5260" w:rsidRDefault="006F5260" w:rsidP="00312211"/>
          <w:p w14:paraId="364683C5" w14:textId="77777777" w:rsidR="006F5260" w:rsidRDefault="006F5260" w:rsidP="00312211"/>
          <w:p w14:paraId="4A39F608" w14:textId="77777777" w:rsidR="006F5260" w:rsidRDefault="006F5260" w:rsidP="00312211"/>
          <w:p w14:paraId="2CA0661A" w14:textId="77777777" w:rsidR="006F5260" w:rsidRDefault="006F5260" w:rsidP="00312211"/>
          <w:p w14:paraId="2079BB14" w14:textId="77777777" w:rsidR="006F5260" w:rsidRDefault="006F5260" w:rsidP="00312211"/>
        </w:tc>
      </w:tr>
    </w:tbl>
    <w:p w14:paraId="2BA61CC3" w14:textId="77777777" w:rsidR="006F5260" w:rsidRDefault="006F5260" w:rsidP="006F5260"/>
    <w:p w14:paraId="1EAA24E8" w14:textId="77777777" w:rsidR="006F5260" w:rsidRPr="005B2898" w:rsidRDefault="006F5260" w:rsidP="006F5260">
      <w:pPr>
        <w:pStyle w:val="Heading2"/>
      </w:pPr>
      <w:bookmarkStart w:id="25" w:name="_Toc102547943"/>
      <w:r w:rsidRPr="005B2898">
        <w:t>Goals and Strategic Vision</w:t>
      </w:r>
      <w:bookmarkEnd w:id="25"/>
    </w:p>
    <w:p w14:paraId="00569760" w14:textId="77777777" w:rsidR="006F5260" w:rsidRDefault="006F5260" w:rsidP="006F5260">
      <w:pPr>
        <w:spacing w:after="120"/>
        <w:jc w:val="both"/>
      </w:pPr>
      <w:r>
        <w:t xml:space="preserve">Provide a summary of your company/organization’s short term and </w:t>
      </w:r>
      <w:proofErr w:type="gramStart"/>
      <w:r>
        <w:t>long term</w:t>
      </w:r>
      <w:proofErr w:type="gramEnd"/>
      <w:r>
        <w:t xml:space="preserve"> goals and strategic vision.</w:t>
      </w:r>
    </w:p>
    <w:tbl>
      <w:tblPr>
        <w:tblStyle w:val="TableGrid"/>
        <w:tblW w:w="0" w:type="auto"/>
        <w:tblLook w:val="04A0" w:firstRow="1" w:lastRow="0" w:firstColumn="1" w:lastColumn="0" w:noHBand="0" w:noVBand="1"/>
      </w:tblPr>
      <w:tblGrid>
        <w:gridCol w:w="9350"/>
      </w:tblGrid>
      <w:tr w:rsidR="006F5260" w14:paraId="53749A88" w14:textId="77777777" w:rsidTr="00312211">
        <w:tc>
          <w:tcPr>
            <w:tcW w:w="9576" w:type="dxa"/>
            <w:shd w:val="clear" w:color="auto" w:fill="D9D9D9" w:themeFill="background1" w:themeFillShade="D9"/>
          </w:tcPr>
          <w:p w14:paraId="14F9EF1B" w14:textId="77777777" w:rsidR="006F5260" w:rsidRDefault="006F5260" w:rsidP="00312211"/>
          <w:p w14:paraId="53569F3F" w14:textId="77777777" w:rsidR="006F5260" w:rsidRDefault="006F5260" w:rsidP="00312211"/>
          <w:p w14:paraId="3D282430" w14:textId="77777777" w:rsidR="006F5260" w:rsidRDefault="006F5260" w:rsidP="00312211"/>
          <w:p w14:paraId="48010B7F" w14:textId="77777777" w:rsidR="006F5260" w:rsidRDefault="006F5260" w:rsidP="00312211"/>
          <w:p w14:paraId="6B22DA9B" w14:textId="77777777" w:rsidR="006F5260" w:rsidRDefault="006F5260" w:rsidP="00312211"/>
          <w:p w14:paraId="3329537C" w14:textId="77777777" w:rsidR="006F5260" w:rsidRDefault="006F5260" w:rsidP="00312211"/>
        </w:tc>
      </w:tr>
    </w:tbl>
    <w:p w14:paraId="3B592F1E" w14:textId="77777777" w:rsidR="006F5260" w:rsidRDefault="006F5260" w:rsidP="006F5260"/>
    <w:p w14:paraId="67717853" w14:textId="77777777" w:rsidR="006F5260" w:rsidRPr="005B2898" w:rsidRDefault="006F5260" w:rsidP="006F5260">
      <w:pPr>
        <w:pStyle w:val="Heading2"/>
      </w:pPr>
      <w:bookmarkStart w:id="26" w:name="_Toc102547944"/>
      <w:r w:rsidRPr="005B2898">
        <w:t>Miscellaneous</w:t>
      </w:r>
      <w:bookmarkEnd w:id="26"/>
    </w:p>
    <w:p w14:paraId="0721ED9C" w14:textId="77777777" w:rsidR="006F5260" w:rsidRDefault="006F5260" w:rsidP="006F5260">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6F5260" w14:paraId="03F2CC54" w14:textId="77777777" w:rsidTr="00312211">
        <w:tc>
          <w:tcPr>
            <w:tcW w:w="9576" w:type="dxa"/>
            <w:shd w:val="clear" w:color="auto" w:fill="D9D9D9" w:themeFill="background1" w:themeFillShade="D9"/>
          </w:tcPr>
          <w:p w14:paraId="3BA52AE6" w14:textId="77777777" w:rsidR="006F5260" w:rsidRDefault="006F5260" w:rsidP="00312211"/>
          <w:p w14:paraId="4A6BA05B" w14:textId="77777777" w:rsidR="006F5260" w:rsidRDefault="006F5260" w:rsidP="00312211"/>
          <w:p w14:paraId="1DF3A4FE" w14:textId="77777777" w:rsidR="006F5260" w:rsidRDefault="006F5260" w:rsidP="00312211"/>
          <w:p w14:paraId="270D6743" w14:textId="77777777" w:rsidR="006F5260" w:rsidRDefault="006F5260" w:rsidP="00312211"/>
          <w:p w14:paraId="483F37A7" w14:textId="77777777" w:rsidR="006F5260" w:rsidRDefault="006F5260" w:rsidP="00312211"/>
          <w:p w14:paraId="3C46D1FE" w14:textId="77777777" w:rsidR="006F5260" w:rsidRDefault="006F5260" w:rsidP="00312211"/>
        </w:tc>
      </w:tr>
    </w:tbl>
    <w:p w14:paraId="149557D5" w14:textId="77777777" w:rsidR="006F5260" w:rsidRDefault="006F5260" w:rsidP="006F5260">
      <w:pPr>
        <w:pStyle w:val="Heading1"/>
        <w:numPr>
          <w:ilvl w:val="0"/>
          <w:numId w:val="0"/>
        </w:numPr>
        <w:ind w:left="432" w:hanging="432"/>
      </w:pPr>
    </w:p>
    <w:p w14:paraId="40574B63" w14:textId="77777777" w:rsidR="006F5260" w:rsidRDefault="006F5260" w:rsidP="006F5260">
      <w:pPr>
        <w:rPr>
          <w:rFonts w:eastAsia="Times New Roman" w:cs="Times New Roman"/>
          <w:sz w:val="32"/>
          <w:szCs w:val="28"/>
        </w:rPr>
      </w:pPr>
      <w:r>
        <w:br w:type="page"/>
      </w:r>
    </w:p>
    <w:p w14:paraId="6FF3F9F7" w14:textId="5FE6EF8D" w:rsidR="006F5260" w:rsidRPr="00E14D75" w:rsidRDefault="006F5260" w:rsidP="006F5260">
      <w:pPr>
        <w:pStyle w:val="Heading1"/>
        <w:rPr>
          <w:sz w:val="28"/>
        </w:rPr>
      </w:pPr>
      <w:bookmarkStart w:id="27" w:name="_Toc102547945"/>
      <w:r w:rsidRPr="005B2898">
        <w:lastRenderedPageBreak/>
        <w:t xml:space="preserve">Company/Organization Response to </w:t>
      </w:r>
      <w:r w:rsidR="006D2D04" w:rsidRPr="0091667C">
        <w:t>RFP</w:t>
      </w:r>
      <w:r w:rsidRPr="0091667C">
        <w:t xml:space="preserve"> </w:t>
      </w:r>
      <w:r w:rsidRPr="0091667C">
        <w:rPr>
          <w:sz w:val="22"/>
        </w:rPr>
        <w:t>(</w:t>
      </w:r>
      <w:r w:rsidRPr="0091667C">
        <w:rPr>
          <w:i/>
          <w:sz w:val="22"/>
        </w:rPr>
        <w:t xml:space="preserve">to be completed by </w:t>
      </w:r>
      <w:r w:rsidR="006D2D04" w:rsidRPr="0091667C">
        <w:rPr>
          <w:i/>
          <w:sz w:val="22"/>
        </w:rPr>
        <w:t>RFP</w:t>
      </w:r>
      <w:r w:rsidRPr="0091667C">
        <w:rPr>
          <w:i/>
          <w:sz w:val="22"/>
        </w:rPr>
        <w:t xml:space="preserve"> respondent</w:t>
      </w:r>
      <w:r w:rsidRPr="00E14D75">
        <w:rPr>
          <w:i/>
          <w:sz w:val="22"/>
        </w:rPr>
        <w:t>)</w:t>
      </w:r>
      <w:bookmarkEnd w:id="27"/>
    </w:p>
    <w:p w14:paraId="7DC9733C" w14:textId="77777777" w:rsidR="006F5260" w:rsidRPr="005B2898" w:rsidRDefault="006F5260" w:rsidP="006F5260">
      <w:pPr>
        <w:pStyle w:val="Heading2"/>
      </w:pPr>
      <w:bookmarkStart w:id="28" w:name="_Toc102547946"/>
      <w:r w:rsidRPr="005B2898">
        <w:t>Proposal</w:t>
      </w:r>
      <w:bookmarkEnd w:id="28"/>
    </w:p>
    <w:tbl>
      <w:tblPr>
        <w:tblStyle w:val="TableGrid"/>
        <w:tblW w:w="0" w:type="auto"/>
        <w:tblLook w:val="04A0" w:firstRow="1" w:lastRow="0" w:firstColumn="1" w:lastColumn="0" w:noHBand="0" w:noVBand="1"/>
      </w:tblPr>
      <w:tblGrid>
        <w:gridCol w:w="9350"/>
      </w:tblGrid>
      <w:tr w:rsidR="006F5260" w14:paraId="7FB963C7" w14:textId="77777777" w:rsidTr="00312211">
        <w:trPr>
          <w:trHeight w:val="1872"/>
        </w:trPr>
        <w:tc>
          <w:tcPr>
            <w:tcW w:w="9576" w:type="dxa"/>
            <w:shd w:val="clear" w:color="auto" w:fill="D9D9D9" w:themeFill="background1" w:themeFillShade="D9"/>
          </w:tcPr>
          <w:p w14:paraId="3456C467" w14:textId="77777777" w:rsidR="006F5260" w:rsidRDefault="006F5260" w:rsidP="00312211"/>
        </w:tc>
      </w:tr>
    </w:tbl>
    <w:p w14:paraId="0635CAA0" w14:textId="77777777" w:rsidR="006F5260" w:rsidRPr="00530F7B" w:rsidRDefault="006F5260" w:rsidP="006F5260"/>
    <w:p w14:paraId="58AAFD04" w14:textId="77777777" w:rsidR="006F5260" w:rsidRPr="005B2898" w:rsidRDefault="006F5260" w:rsidP="006F5260">
      <w:pPr>
        <w:pStyle w:val="Heading2"/>
      </w:pPr>
      <w:bookmarkStart w:id="29" w:name="_Toc102547947"/>
      <w:r w:rsidRPr="005B2898">
        <w:t>Functional Requirements &amp; Specifications</w:t>
      </w:r>
      <w:bookmarkEnd w:id="29"/>
    </w:p>
    <w:p w14:paraId="32B978B1" w14:textId="77777777" w:rsidR="006F5260" w:rsidRDefault="006F5260" w:rsidP="006F5260">
      <w:pPr>
        <w:jc w:val="both"/>
      </w:pPr>
      <w:r>
        <w:t xml:space="preserve">Refer to the following Functional Requirements and Specifications checklist which summarizes the collective requirements and specifications by the member companies participating in the project.  </w:t>
      </w:r>
    </w:p>
    <w:p w14:paraId="1057E9E8" w14:textId="77777777" w:rsidR="006F5260" w:rsidRDefault="006F5260" w:rsidP="006F5260">
      <w:pPr>
        <w:jc w:val="both"/>
      </w:pPr>
    </w:p>
    <w:p w14:paraId="17B52753" w14:textId="77777777" w:rsidR="006F5260" w:rsidRDefault="006F5260" w:rsidP="006F5260">
      <w:pPr>
        <w:spacing w:after="120"/>
        <w:jc w:val="both"/>
      </w:pPr>
      <w:r>
        <w:t>Based upon your proposed approach to deliver a solution, provide a response to each checklist item along with comments and assign one of the following Codes to each item:</w:t>
      </w:r>
    </w:p>
    <w:tbl>
      <w:tblPr>
        <w:tblStyle w:val="TableGrid"/>
        <w:tblW w:w="0" w:type="auto"/>
        <w:tblInd w:w="720" w:type="dxa"/>
        <w:tblLook w:val="04A0" w:firstRow="1" w:lastRow="0" w:firstColumn="1" w:lastColumn="0" w:noHBand="0" w:noVBand="1"/>
      </w:tblPr>
      <w:tblGrid>
        <w:gridCol w:w="497"/>
        <w:gridCol w:w="6181"/>
      </w:tblGrid>
      <w:tr w:rsidR="006F5260" w14:paraId="681C87FA" w14:textId="77777777" w:rsidTr="00312211">
        <w:tc>
          <w:tcPr>
            <w:tcW w:w="497" w:type="dxa"/>
          </w:tcPr>
          <w:p w14:paraId="1BB25DEA" w14:textId="77777777" w:rsidR="006F5260" w:rsidRDefault="006F5260" w:rsidP="00312211">
            <w:r>
              <w:t>A</w:t>
            </w:r>
          </w:p>
        </w:tc>
        <w:tc>
          <w:tcPr>
            <w:tcW w:w="6181" w:type="dxa"/>
          </w:tcPr>
          <w:p w14:paraId="24C9ADC8" w14:textId="77777777" w:rsidR="006F5260" w:rsidRDefault="006F5260" w:rsidP="00312211">
            <w:r>
              <w:t>Current capability of existing product</w:t>
            </w:r>
          </w:p>
        </w:tc>
      </w:tr>
      <w:tr w:rsidR="006F5260" w14:paraId="77184CF7" w14:textId="77777777" w:rsidTr="00312211">
        <w:tc>
          <w:tcPr>
            <w:tcW w:w="497" w:type="dxa"/>
          </w:tcPr>
          <w:p w14:paraId="2999761C" w14:textId="77777777" w:rsidR="006F5260" w:rsidRDefault="006F5260" w:rsidP="00312211">
            <w:r>
              <w:t>B</w:t>
            </w:r>
          </w:p>
        </w:tc>
        <w:tc>
          <w:tcPr>
            <w:tcW w:w="6181" w:type="dxa"/>
          </w:tcPr>
          <w:p w14:paraId="7F54E669" w14:textId="77777777" w:rsidR="006F5260" w:rsidRDefault="006F5260" w:rsidP="00312211">
            <w:r>
              <w:t>Able to add capability as requested</w:t>
            </w:r>
          </w:p>
        </w:tc>
      </w:tr>
      <w:tr w:rsidR="006F5260" w14:paraId="6715E229" w14:textId="77777777" w:rsidTr="00312211">
        <w:tc>
          <w:tcPr>
            <w:tcW w:w="497" w:type="dxa"/>
          </w:tcPr>
          <w:p w14:paraId="7A4DA5A0" w14:textId="77777777" w:rsidR="006F5260" w:rsidRDefault="006F5260" w:rsidP="00312211">
            <w:r>
              <w:t>C</w:t>
            </w:r>
          </w:p>
        </w:tc>
        <w:tc>
          <w:tcPr>
            <w:tcW w:w="6181" w:type="dxa"/>
          </w:tcPr>
          <w:p w14:paraId="0FD7DBBF" w14:textId="77777777" w:rsidR="006F5260" w:rsidRDefault="006F5260" w:rsidP="00312211">
            <w:r>
              <w:t>Able to add capability with modification to ETC request</w:t>
            </w:r>
          </w:p>
        </w:tc>
      </w:tr>
      <w:tr w:rsidR="006F5260" w14:paraId="04678DBB" w14:textId="77777777" w:rsidTr="00312211">
        <w:tc>
          <w:tcPr>
            <w:tcW w:w="497" w:type="dxa"/>
          </w:tcPr>
          <w:p w14:paraId="4D922C70" w14:textId="77777777" w:rsidR="006F5260" w:rsidRDefault="006F5260" w:rsidP="00312211">
            <w:r>
              <w:t>D</w:t>
            </w:r>
          </w:p>
        </w:tc>
        <w:tc>
          <w:tcPr>
            <w:tcW w:w="6181" w:type="dxa"/>
          </w:tcPr>
          <w:p w14:paraId="7BBFB3F4" w14:textId="77777777" w:rsidR="006F5260" w:rsidRDefault="006F5260" w:rsidP="00312211">
            <w:r>
              <w:t>Unable to add capability</w:t>
            </w:r>
          </w:p>
        </w:tc>
      </w:tr>
    </w:tbl>
    <w:p w14:paraId="13B4FC9A" w14:textId="77777777" w:rsidR="006F5260" w:rsidRDefault="006F5260" w:rsidP="006F5260"/>
    <w:tbl>
      <w:tblPr>
        <w:tblStyle w:val="TableGrid"/>
        <w:tblpPr w:leftFromText="187" w:rightFromText="187" w:vertAnchor="text" w:tblpXSpec="center" w:tblpY="1"/>
        <w:tblOverlap w:val="never"/>
        <w:tblW w:w="9481" w:type="dxa"/>
        <w:tblLook w:val="04A0" w:firstRow="1" w:lastRow="0" w:firstColumn="1" w:lastColumn="0" w:noHBand="0" w:noVBand="1"/>
      </w:tblPr>
      <w:tblGrid>
        <w:gridCol w:w="1300"/>
        <w:gridCol w:w="3730"/>
        <w:gridCol w:w="761"/>
        <w:gridCol w:w="3690"/>
      </w:tblGrid>
      <w:tr w:rsidR="006F5260" w:rsidRPr="006C64D0" w14:paraId="6097077C" w14:textId="77777777" w:rsidTr="00BF107C">
        <w:trPr>
          <w:tblHeader/>
        </w:trPr>
        <w:tc>
          <w:tcPr>
            <w:tcW w:w="1300" w:type="dxa"/>
            <w:shd w:val="clear" w:color="auto" w:fill="E36C0A" w:themeFill="accent6" w:themeFillShade="BF"/>
          </w:tcPr>
          <w:p w14:paraId="214B663B" w14:textId="77777777" w:rsidR="006F5260" w:rsidRPr="006C64D0" w:rsidRDefault="006F5260" w:rsidP="00BF107C">
            <w:pPr>
              <w:jc w:val="center"/>
              <w:rPr>
                <w:color w:val="FFFFFF" w:themeColor="background1"/>
              </w:rPr>
            </w:pPr>
            <w:r w:rsidRPr="006C64D0">
              <w:rPr>
                <w:color w:val="FFFFFF" w:themeColor="background1"/>
              </w:rPr>
              <w:lastRenderedPageBreak/>
              <w:t>Feature</w:t>
            </w:r>
          </w:p>
        </w:tc>
        <w:tc>
          <w:tcPr>
            <w:tcW w:w="3730" w:type="dxa"/>
            <w:shd w:val="clear" w:color="auto" w:fill="E36C0A" w:themeFill="accent6" w:themeFillShade="BF"/>
          </w:tcPr>
          <w:p w14:paraId="649DA772" w14:textId="77777777" w:rsidR="006F5260" w:rsidRPr="006C64D0" w:rsidRDefault="006F5260" w:rsidP="00BF107C">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14:paraId="0F2D9B3B" w14:textId="77777777" w:rsidR="006F5260" w:rsidRPr="006C64D0" w:rsidRDefault="006F5260" w:rsidP="00BF107C">
            <w:pPr>
              <w:jc w:val="center"/>
              <w:rPr>
                <w:color w:val="FFFFFF" w:themeColor="background1"/>
              </w:rPr>
            </w:pPr>
            <w:r w:rsidRPr="006C64D0">
              <w:rPr>
                <w:color w:val="FFFFFF" w:themeColor="background1"/>
              </w:rPr>
              <w:t>Code</w:t>
            </w:r>
          </w:p>
        </w:tc>
        <w:tc>
          <w:tcPr>
            <w:tcW w:w="3690" w:type="dxa"/>
            <w:shd w:val="clear" w:color="auto" w:fill="E36C0A" w:themeFill="accent6" w:themeFillShade="BF"/>
          </w:tcPr>
          <w:p w14:paraId="63A8DF9A" w14:textId="77777777" w:rsidR="006F5260" w:rsidRPr="006C64D0" w:rsidRDefault="006F5260" w:rsidP="00BF107C">
            <w:pPr>
              <w:jc w:val="center"/>
              <w:rPr>
                <w:color w:val="FFFFFF" w:themeColor="background1"/>
              </w:rPr>
            </w:pPr>
            <w:r w:rsidRPr="006C64D0">
              <w:rPr>
                <w:color w:val="FFFFFF" w:themeColor="background1"/>
              </w:rPr>
              <w:t>Vendor Comments</w:t>
            </w:r>
          </w:p>
        </w:tc>
      </w:tr>
      <w:tr w:rsidR="006F5260" w14:paraId="0493ABE4" w14:textId="77777777" w:rsidTr="00BF107C">
        <w:trPr>
          <w:trHeight w:val="720"/>
          <w:tblHeader/>
        </w:trPr>
        <w:tc>
          <w:tcPr>
            <w:tcW w:w="1300" w:type="dxa"/>
          </w:tcPr>
          <w:p w14:paraId="1D071982" w14:textId="34C9ABEC" w:rsidR="006F5260" w:rsidRPr="00FA4261" w:rsidRDefault="00FA4261" w:rsidP="00BF107C">
            <w:pPr>
              <w:jc w:val="right"/>
              <w:rPr>
                <w:b/>
                <w:bCs/>
              </w:rPr>
            </w:pPr>
            <w:r w:rsidRPr="00FA4261">
              <w:rPr>
                <w:b/>
                <w:bCs/>
              </w:rPr>
              <w:t>Light Source</w:t>
            </w:r>
          </w:p>
        </w:tc>
        <w:tc>
          <w:tcPr>
            <w:tcW w:w="3730" w:type="dxa"/>
          </w:tcPr>
          <w:p w14:paraId="346A5490" w14:textId="3D15F4CD" w:rsidR="006F5260" w:rsidRDefault="00FA4261" w:rsidP="00BF107C">
            <w:r w:rsidRPr="00FA4261">
              <w:t>The ability to switch/swap between multiple wavelengths (with spectral output characterization for each). 365 nm and 450 nm light sources with narrow wavelength distribution are required. Access to additional wavelengths is desired but not required at this stage.</w:t>
            </w:r>
          </w:p>
        </w:tc>
        <w:tc>
          <w:tcPr>
            <w:tcW w:w="761" w:type="dxa"/>
            <w:shd w:val="clear" w:color="auto" w:fill="D9D9D9" w:themeFill="background1" w:themeFillShade="D9"/>
          </w:tcPr>
          <w:p w14:paraId="6E3AE4F6" w14:textId="77777777" w:rsidR="006F5260" w:rsidRDefault="006F5260" w:rsidP="00BF107C"/>
        </w:tc>
        <w:tc>
          <w:tcPr>
            <w:tcW w:w="3690" w:type="dxa"/>
            <w:shd w:val="clear" w:color="auto" w:fill="D9D9D9" w:themeFill="background1" w:themeFillShade="D9"/>
          </w:tcPr>
          <w:p w14:paraId="646EAA99" w14:textId="77777777" w:rsidR="006F5260" w:rsidRDefault="006F5260" w:rsidP="00BF107C"/>
        </w:tc>
      </w:tr>
      <w:tr w:rsidR="006F5260" w14:paraId="5E05B706" w14:textId="77777777" w:rsidTr="00BF107C">
        <w:trPr>
          <w:trHeight w:val="720"/>
          <w:tblHeader/>
        </w:trPr>
        <w:tc>
          <w:tcPr>
            <w:tcW w:w="1300" w:type="dxa"/>
          </w:tcPr>
          <w:p w14:paraId="30360A6B" w14:textId="1A31E963" w:rsidR="006F5260" w:rsidRDefault="00FA4261" w:rsidP="00BF107C">
            <w:pPr>
              <w:jc w:val="right"/>
            </w:pPr>
            <w:r w:rsidRPr="00FA4261">
              <w:rPr>
                <w:b/>
                <w:bCs/>
              </w:rPr>
              <w:t>Light Source</w:t>
            </w:r>
          </w:p>
        </w:tc>
        <w:tc>
          <w:tcPr>
            <w:tcW w:w="3730" w:type="dxa"/>
          </w:tcPr>
          <w:p w14:paraId="243A7461" w14:textId="4395B72B" w:rsidR="006F5260" w:rsidRDefault="00FA4261" w:rsidP="00BF107C">
            <w:proofErr w:type="gramStart"/>
            <w:r w:rsidRPr="00FA4261">
              <w:t>Sufficient number of</w:t>
            </w:r>
            <w:proofErr w:type="gramEnd"/>
            <w:r w:rsidRPr="00FA4261">
              <w:t xml:space="preserve"> photons reaching the reaction stream to access desired scales (&gt; 10 kg/day output). For example, minimum 1000 Watts LED power for &gt; 10 kg/day productivity is estimated assuming 24-hour operation and at least 20% of light reaching inside the reactor</w:t>
            </w:r>
          </w:p>
        </w:tc>
        <w:tc>
          <w:tcPr>
            <w:tcW w:w="761" w:type="dxa"/>
            <w:shd w:val="clear" w:color="auto" w:fill="D9D9D9" w:themeFill="background1" w:themeFillShade="D9"/>
          </w:tcPr>
          <w:p w14:paraId="718F67FB" w14:textId="77777777" w:rsidR="006F5260" w:rsidRDefault="006F5260" w:rsidP="00BF107C"/>
        </w:tc>
        <w:tc>
          <w:tcPr>
            <w:tcW w:w="3690" w:type="dxa"/>
            <w:shd w:val="clear" w:color="auto" w:fill="D9D9D9" w:themeFill="background1" w:themeFillShade="D9"/>
          </w:tcPr>
          <w:p w14:paraId="2594F19C" w14:textId="77777777" w:rsidR="006F5260" w:rsidRDefault="006F5260" w:rsidP="00BF107C"/>
        </w:tc>
      </w:tr>
      <w:tr w:rsidR="006F5260" w14:paraId="4D625DF1" w14:textId="77777777" w:rsidTr="00BF107C">
        <w:trPr>
          <w:trHeight w:val="720"/>
          <w:tblHeader/>
        </w:trPr>
        <w:tc>
          <w:tcPr>
            <w:tcW w:w="1300" w:type="dxa"/>
          </w:tcPr>
          <w:p w14:paraId="1C4B5AB7" w14:textId="07D32980" w:rsidR="006F5260" w:rsidRPr="00107F9C" w:rsidRDefault="00FA4261" w:rsidP="00BF107C">
            <w:pPr>
              <w:jc w:val="right"/>
            </w:pPr>
            <w:r w:rsidRPr="00FA4261">
              <w:rPr>
                <w:b/>
                <w:bCs/>
              </w:rPr>
              <w:t>Light Source</w:t>
            </w:r>
          </w:p>
        </w:tc>
        <w:tc>
          <w:tcPr>
            <w:tcW w:w="3730" w:type="dxa"/>
          </w:tcPr>
          <w:p w14:paraId="11E3E9C9" w14:textId="57C99FBE" w:rsidR="006F5260" w:rsidRDefault="00FA4261" w:rsidP="00BF107C">
            <w:r w:rsidRPr="00FA4261">
              <w:t>The ability to modulate the light intensity</w:t>
            </w:r>
          </w:p>
        </w:tc>
        <w:tc>
          <w:tcPr>
            <w:tcW w:w="761" w:type="dxa"/>
            <w:shd w:val="clear" w:color="auto" w:fill="D9D9D9" w:themeFill="background1" w:themeFillShade="D9"/>
          </w:tcPr>
          <w:p w14:paraId="6F8C8C8C" w14:textId="77777777" w:rsidR="006F5260" w:rsidRDefault="006F5260" w:rsidP="00BF107C"/>
        </w:tc>
        <w:tc>
          <w:tcPr>
            <w:tcW w:w="3690" w:type="dxa"/>
            <w:shd w:val="clear" w:color="auto" w:fill="D9D9D9" w:themeFill="background1" w:themeFillShade="D9"/>
          </w:tcPr>
          <w:p w14:paraId="7DF8D077" w14:textId="77777777" w:rsidR="006F5260" w:rsidRDefault="006F5260" w:rsidP="00BF107C"/>
        </w:tc>
      </w:tr>
      <w:tr w:rsidR="006F5260" w14:paraId="23122C7F" w14:textId="77777777" w:rsidTr="00BF107C">
        <w:trPr>
          <w:trHeight w:val="720"/>
          <w:tblHeader/>
        </w:trPr>
        <w:tc>
          <w:tcPr>
            <w:tcW w:w="1300" w:type="dxa"/>
          </w:tcPr>
          <w:p w14:paraId="51BAB201" w14:textId="4AEBBF42" w:rsidR="006F5260" w:rsidRDefault="00FA4261" w:rsidP="00BF107C">
            <w:pPr>
              <w:jc w:val="right"/>
            </w:pPr>
            <w:r w:rsidRPr="00FA4261">
              <w:rPr>
                <w:b/>
                <w:bCs/>
              </w:rPr>
              <w:t>Light Source</w:t>
            </w:r>
          </w:p>
        </w:tc>
        <w:tc>
          <w:tcPr>
            <w:tcW w:w="3730" w:type="dxa"/>
          </w:tcPr>
          <w:p w14:paraId="024BA6D6" w14:textId="75CA6E53" w:rsidR="006F5260" w:rsidRDefault="00FA4261" w:rsidP="00BF107C">
            <w:r w:rsidRPr="00FA4261">
              <w:t>The ability to cool the light source independently from the reactor and ensure consistent LED performance with the state-of-the-art technology (for example, at least 9000 hours of runtime with &lt;5% performance loss at the operation temperature.)</w:t>
            </w:r>
          </w:p>
        </w:tc>
        <w:tc>
          <w:tcPr>
            <w:tcW w:w="761" w:type="dxa"/>
            <w:shd w:val="clear" w:color="auto" w:fill="D9D9D9" w:themeFill="background1" w:themeFillShade="D9"/>
          </w:tcPr>
          <w:p w14:paraId="2B4C0462" w14:textId="77777777" w:rsidR="006F5260" w:rsidRDefault="006F5260" w:rsidP="00BF107C"/>
        </w:tc>
        <w:tc>
          <w:tcPr>
            <w:tcW w:w="3690" w:type="dxa"/>
            <w:shd w:val="clear" w:color="auto" w:fill="D9D9D9" w:themeFill="background1" w:themeFillShade="D9"/>
          </w:tcPr>
          <w:p w14:paraId="1E50F6A0" w14:textId="77777777" w:rsidR="006F5260" w:rsidRDefault="006F5260" w:rsidP="00BF107C"/>
        </w:tc>
      </w:tr>
      <w:tr w:rsidR="006F5260" w14:paraId="39A16660" w14:textId="77777777" w:rsidTr="00BF107C">
        <w:trPr>
          <w:trHeight w:val="720"/>
          <w:tblHeader/>
        </w:trPr>
        <w:tc>
          <w:tcPr>
            <w:tcW w:w="1300" w:type="dxa"/>
          </w:tcPr>
          <w:p w14:paraId="0B41CBD9" w14:textId="511523D0" w:rsidR="006F5260" w:rsidRDefault="00FA4261" w:rsidP="00BF107C">
            <w:pPr>
              <w:jc w:val="right"/>
            </w:pPr>
            <w:r w:rsidRPr="00FA4261">
              <w:rPr>
                <w:b/>
                <w:bCs/>
              </w:rPr>
              <w:t>Light Source</w:t>
            </w:r>
          </w:p>
        </w:tc>
        <w:tc>
          <w:tcPr>
            <w:tcW w:w="3730" w:type="dxa"/>
          </w:tcPr>
          <w:p w14:paraId="7635F0C9" w14:textId="5DE0CA7B" w:rsidR="006F5260" w:rsidRDefault="00FA4261" w:rsidP="00FA4261">
            <w:r>
              <w:t>Is compatible with safety requirements of manufacturing facilities.  E</w:t>
            </w:r>
            <w:r w:rsidRPr="00311A51">
              <w:t xml:space="preserve">lectrical design should be compatible for safe handling </w:t>
            </w:r>
            <w:r>
              <w:t xml:space="preserve">of </w:t>
            </w:r>
            <w:r w:rsidRPr="00311A51">
              <w:t>processes with flammable materials</w:t>
            </w:r>
            <w:r>
              <w:t>.</w:t>
            </w:r>
          </w:p>
        </w:tc>
        <w:tc>
          <w:tcPr>
            <w:tcW w:w="761" w:type="dxa"/>
            <w:shd w:val="clear" w:color="auto" w:fill="D9D9D9" w:themeFill="background1" w:themeFillShade="D9"/>
          </w:tcPr>
          <w:p w14:paraId="0E634EA0" w14:textId="77777777" w:rsidR="006F5260" w:rsidRDefault="006F5260" w:rsidP="00BF107C"/>
        </w:tc>
        <w:tc>
          <w:tcPr>
            <w:tcW w:w="3690" w:type="dxa"/>
            <w:shd w:val="clear" w:color="auto" w:fill="D9D9D9" w:themeFill="background1" w:themeFillShade="D9"/>
          </w:tcPr>
          <w:p w14:paraId="12CC107E" w14:textId="77777777" w:rsidR="006F5260" w:rsidRDefault="006F5260" w:rsidP="00BF107C"/>
        </w:tc>
      </w:tr>
      <w:tr w:rsidR="006F5260" w14:paraId="0DA27CBA" w14:textId="77777777" w:rsidTr="00BF107C">
        <w:trPr>
          <w:trHeight w:val="720"/>
          <w:tblHeader/>
        </w:trPr>
        <w:tc>
          <w:tcPr>
            <w:tcW w:w="1300" w:type="dxa"/>
          </w:tcPr>
          <w:p w14:paraId="7FE137FA" w14:textId="330BBE6D" w:rsidR="006F5260" w:rsidRDefault="00FA4261" w:rsidP="00BF107C">
            <w:pPr>
              <w:jc w:val="right"/>
            </w:pPr>
            <w:r w:rsidRPr="00FA4261">
              <w:rPr>
                <w:b/>
                <w:bCs/>
              </w:rPr>
              <w:t>Light Source</w:t>
            </w:r>
          </w:p>
        </w:tc>
        <w:tc>
          <w:tcPr>
            <w:tcW w:w="3730" w:type="dxa"/>
          </w:tcPr>
          <w:p w14:paraId="7E2D807B" w14:textId="01672162" w:rsidR="006F5260" w:rsidRDefault="00FA4261" w:rsidP="00BF107C">
            <w:r w:rsidRPr="00FA4261">
              <w:t>Safety control in place for auto shutdown under excursions from operating conditions</w:t>
            </w:r>
          </w:p>
        </w:tc>
        <w:tc>
          <w:tcPr>
            <w:tcW w:w="761" w:type="dxa"/>
            <w:shd w:val="clear" w:color="auto" w:fill="D9D9D9" w:themeFill="background1" w:themeFillShade="D9"/>
          </w:tcPr>
          <w:p w14:paraId="32A6E8E5" w14:textId="77777777" w:rsidR="006F5260" w:rsidRDefault="006F5260" w:rsidP="00BF107C"/>
        </w:tc>
        <w:tc>
          <w:tcPr>
            <w:tcW w:w="3690" w:type="dxa"/>
            <w:shd w:val="clear" w:color="auto" w:fill="D9D9D9" w:themeFill="background1" w:themeFillShade="D9"/>
          </w:tcPr>
          <w:p w14:paraId="4841568F" w14:textId="77777777" w:rsidR="006F5260" w:rsidRDefault="006F5260" w:rsidP="00BF107C"/>
        </w:tc>
      </w:tr>
      <w:tr w:rsidR="00FA4261" w14:paraId="280524F4" w14:textId="77777777" w:rsidTr="00BF107C">
        <w:trPr>
          <w:trHeight w:val="720"/>
          <w:tblHeader/>
        </w:trPr>
        <w:tc>
          <w:tcPr>
            <w:tcW w:w="1300" w:type="dxa"/>
          </w:tcPr>
          <w:p w14:paraId="3B699D65" w14:textId="64952999" w:rsidR="00FA4261" w:rsidRDefault="00FA4261" w:rsidP="00BF107C">
            <w:pPr>
              <w:jc w:val="right"/>
            </w:pPr>
            <w:r w:rsidRPr="00FA4261">
              <w:rPr>
                <w:b/>
                <w:bCs/>
              </w:rPr>
              <w:t>Light Source</w:t>
            </w:r>
          </w:p>
        </w:tc>
        <w:tc>
          <w:tcPr>
            <w:tcW w:w="3730" w:type="dxa"/>
          </w:tcPr>
          <w:p w14:paraId="5DC7ED07" w14:textId="4F38BF8D" w:rsidR="00FA4261" w:rsidRPr="00FA4261" w:rsidRDefault="00FA4261" w:rsidP="00BF107C">
            <w:r w:rsidRPr="00FA4261">
              <w:t>Light-blocking cover available to minimize occupational exposure during the operation of the unit</w:t>
            </w:r>
          </w:p>
        </w:tc>
        <w:tc>
          <w:tcPr>
            <w:tcW w:w="761" w:type="dxa"/>
            <w:shd w:val="clear" w:color="auto" w:fill="D9D9D9" w:themeFill="background1" w:themeFillShade="D9"/>
          </w:tcPr>
          <w:p w14:paraId="59DD0E5E" w14:textId="77777777" w:rsidR="00FA4261" w:rsidRDefault="00FA4261" w:rsidP="00BF107C"/>
        </w:tc>
        <w:tc>
          <w:tcPr>
            <w:tcW w:w="3690" w:type="dxa"/>
            <w:shd w:val="clear" w:color="auto" w:fill="D9D9D9" w:themeFill="background1" w:themeFillShade="D9"/>
          </w:tcPr>
          <w:p w14:paraId="107D0A69" w14:textId="77777777" w:rsidR="00FA4261" w:rsidRDefault="00FA4261" w:rsidP="00BF107C"/>
        </w:tc>
      </w:tr>
      <w:tr w:rsidR="00FA4261" w14:paraId="2CEDD3DC" w14:textId="77777777" w:rsidTr="00BF107C">
        <w:trPr>
          <w:trHeight w:val="720"/>
          <w:tblHeader/>
        </w:trPr>
        <w:tc>
          <w:tcPr>
            <w:tcW w:w="1300" w:type="dxa"/>
          </w:tcPr>
          <w:p w14:paraId="731F7710" w14:textId="77777777" w:rsidR="00FA4261" w:rsidRDefault="00FA4261" w:rsidP="00BF107C">
            <w:pPr>
              <w:jc w:val="right"/>
            </w:pPr>
          </w:p>
        </w:tc>
        <w:tc>
          <w:tcPr>
            <w:tcW w:w="3730" w:type="dxa"/>
          </w:tcPr>
          <w:p w14:paraId="192798A0" w14:textId="77777777" w:rsidR="00FA4261" w:rsidRPr="00FA4261" w:rsidRDefault="00FA4261" w:rsidP="00BF107C"/>
        </w:tc>
        <w:tc>
          <w:tcPr>
            <w:tcW w:w="761" w:type="dxa"/>
            <w:shd w:val="clear" w:color="auto" w:fill="D9D9D9" w:themeFill="background1" w:themeFillShade="D9"/>
          </w:tcPr>
          <w:p w14:paraId="1F16F6B0" w14:textId="77777777" w:rsidR="00FA4261" w:rsidRDefault="00FA4261" w:rsidP="00BF107C"/>
        </w:tc>
        <w:tc>
          <w:tcPr>
            <w:tcW w:w="3690" w:type="dxa"/>
            <w:shd w:val="clear" w:color="auto" w:fill="D9D9D9" w:themeFill="background1" w:themeFillShade="D9"/>
          </w:tcPr>
          <w:p w14:paraId="4F027921" w14:textId="77777777" w:rsidR="00FA4261" w:rsidRDefault="00FA4261" w:rsidP="00BF107C"/>
        </w:tc>
      </w:tr>
      <w:tr w:rsidR="00FA4261" w14:paraId="78E9FCAF" w14:textId="77777777" w:rsidTr="00BF107C">
        <w:trPr>
          <w:trHeight w:val="720"/>
          <w:tblHeader/>
        </w:trPr>
        <w:tc>
          <w:tcPr>
            <w:tcW w:w="1300" w:type="dxa"/>
          </w:tcPr>
          <w:p w14:paraId="48A18B82" w14:textId="210D46C1" w:rsidR="00FA4261" w:rsidRDefault="00FA4261" w:rsidP="00BF107C">
            <w:pPr>
              <w:jc w:val="right"/>
            </w:pPr>
            <w:r w:rsidRPr="00FA4261">
              <w:rPr>
                <w:b/>
                <w:bCs/>
              </w:rPr>
              <w:lastRenderedPageBreak/>
              <w:t>Reactor Design</w:t>
            </w:r>
          </w:p>
        </w:tc>
        <w:tc>
          <w:tcPr>
            <w:tcW w:w="3730" w:type="dxa"/>
          </w:tcPr>
          <w:p w14:paraId="7871C42D" w14:textId="4D28F2AB" w:rsidR="00FA4261" w:rsidRPr="00FA4261" w:rsidRDefault="00FA4261" w:rsidP="00BF107C">
            <w:r w:rsidRPr="00FA4261">
              <w:t>Material of construction compatible with reaction conditions (i.e., common organic reaction solvents and acid/bases)</w:t>
            </w:r>
          </w:p>
        </w:tc>
        <w:tc>
          <w:tcPr>
            <w:tcW w:w="761" w:type="dxa"/>
            <w:shd w:val="clear" w:color="auto" w:fill="D9D9D9" w:themeFill="background1" w:themeFillShade="D9"/>
          </w:tcPr>
          <w:p w14:paraId="3F7FFD44" w14:textId="77777777" w:rsidR="00FA4261" w:rsidRDefault="00FA4261" w:rsidP="00BF107C"/>
        </w:tc>
        <w:tc>
          <w:tcPr>
            <w:tcW w:w="3690" w:type="dxa"/>
            <w:shd w:val="clear" w:color="auto" w:fill="D9D9D9" w:themeFill="background1" w:themeFillShade="D9"/>
          </w:tcPr>
          <w:p w14:paraId="2C23EA8D" w14:textId="77777777" w:rsidR="00FA4261" w:rsidRDefault="00FA4261" w:rsidP="00BF107C"/>
        </w:tc>
      </w:tr>
      <w:tr w:rsidR="00FA4261" w14:paraId="00B3742F" w14:textId="77777777" w:rsidTr="00BF107C">
        <w:trPr>
          <w:trHeight w:val="720"/>
          <w:tblHeader/>
        </w:trPr>
        <w:tc>
          <w:tcPr>
            <w:tcW w:w="1300" w:type="dxa"/>
          </w:tcPr>
          <w:p w14:paraId="4DFFFE7D" w14:textId="3BC5B196" w:rsidR="00FA4261" w:rsidRDefault="00FA4261" w:rsidP="00BF107C">
            <w:pPr>
              <w:jc w:val="right"/>
            </w:pPr>
            <w:r w:rsidRPr="00FA4261">
              <w:rPr>
                <w:b/>
                <w:bCs/>
              </w:rPr>
              <w:t>Reactor Design</w:t>
            </w:r>
          </w:p>
        </w:tc>
        <w:tc>
          <w:tcPr>
            <w:tcW w:w="3730" w:type="dxa"/>
          </w:tcPr>
          <w:p w14:paraId="70D2D58D" w14:textId="132B16A8" w:rsidR="00FA4261" w:rsidRPr="00FA4261" w:rsidRDefault="00FA4261" w:rsidP="00FA4261">
            <w:r w:rsidRPr="00FA4261">
              <w:t>Ability to handle range of temperatures (-20 °C to 80 °C)</w:t>
            </w:r>
          </w:p>
        </w:tc>
        <w:tc>
          <w:tcPr>
            <w:tcW w:w="761" w:type="dxa"/>
            <w:shd w:val="clear" w:color="auto" w:fill="D9D9D9" w:themeFill="background1" w:themeFillShade="D9"/>
          </w:tcPr>
          <w:p w14:paraId="635781C0" w14:textId="77777777" w:rsidR="00FA4261" w:rsidRDefault="00FA4261" w:rsidP="00BF107C"/>
        </w:tc>
        <w:tc>
          <w:tcPr>
            <w:tcW w:w="3690" w:type="dxa"/>
            <w:shd w:val="clear" w:color="auto" w:fill="D9D9D9" w:themeFill="background1" w:themeFillShade="D9"/>
          </w:tcPr>
          <w:p w14:paraId="2F198296" w14:textId="77777777" w:rsidR="00FA4261" w:rsidRDefault="00FA4261" w:rsidP="00BF107C"/>
        </w:tc>
      </w:tr>
      <w:tr w:rsidR="00FA4261" w14:paraId="63941C31" w14:textId="77777777" w:rsidTr="00BF107C">
        <w:trPr>
          <w:trHeight w:val="720"/>
          <w:tblHeader/>
        </w:trPr>
        <w:tc>
          <w:tcPr>
            <w:tcW w:w="1300" w:type="dxa"/>
          </w:tcPr>
          <w:p w14:paraId="55D88274" w14:textId="2A3AAD3F" w:rsidR="00FA4261" w:rsidRDefault="00FA4261" w:rsidP="00BF107C">
            <w:pPr>
              <w:jc w:val="right"/>
            </w:pPr>
            <w:r w:rsidRPr="00FA4261">
              <w:rPr>
                <w:b/>
                <w:bCs/>
              </w:rPr>
              <w:t>Reactor Design</w:t>
            </w:r>
          </w:p>
        </w:tc>
        <w:tc>
          <w:tcPr>
            <w:tcW w:w="3730" w:type="dxa"/>
          </w:tcPr>
          <w:p w14:paraId="6E1191A0" w14:textId="3A4E3CFA" w:rsidR="00FA4261" w:rsidRPr="00FA4261" w:rsidRDefault="00FA4261" w:rsidP="00FA4261">
            <w:r w:rsidRPr="00FA4261">
              <w:t>Minimum 10 kg/day output (assuming pharmaceutically relevant photochemical reactions with dilution of 10 L/kg, quantum yield of 0.5, and product molecular weight of 350 g/mol)</w:t>
            </w:r>
          </w:p>
        </w:tc>
        <w:tc>
          <w:tcPr>
            <w:tcW w:w="761" w:type="dxa"/>
            <w:shd w:val="clear" w:color="auto" w:fill="D9D9D9" w:themeFill="background1" w:themeFillShade="D9"/>
          </w:tcPr>
          <w:p w14:paraId="330CA023" w14:textId="77777777" w:rsidR="00FA4261" w:rsidRDefault="00FA4261" w:rsidP="00BF107C"/>
        </w:tc>
        <w:tc>
          <w:tcPr>
            <w:tcW w:w="3690" w:type="dxa"/>
            <w:shd w:val="clear" w:color="auto" w:fill="D9D9D9" w:themeFill="background1" w:themeFillShade="D9"/>
          </w:tcPr>
          <w:p w14:paraId="06681FAE" w14:textId="77777777" w:rsidR="00FA4261" w:rsidRDefault="00FA4261" w:rsidP="00BF107C"/>
        </w:tc>
      </w:tr>
      <w:tr w:rsidR="00FA4261" w14:paraId="2E16293E" w14:textId="77777777" w:rsidTr="00BF107C">
        <w:trPr>
          <w:trHeight w:val="720"/>
          <w:tblHeader/>
        </w:trPr>
        <w:tc>
          <w:tcPr>
            <w:tcW w:w="1300" w:type="dxa"/>
          </w:tcPr>
          <w:p w14:paraId="64D0BAD5" w14:textId="281516FD" w:rsidR="00FA4261" w:rsidRDefault="00FA4261" w:rsidP="00BF107C">
            <w:pPr>
              <w:jc w:val="right"/>
            </w:pPr>
            <w:r w:rsidRPr="00FA4261">
              <w:rPr>
                <w:b/>
                <w:bCs/>
              </w:rPr>
              <w:t>Reactor Design</w:t>
            </w:r>
          </w:p>
        </w:tc>
        <w:tc>
          <w:tcPr>
            <w:tcW w:w="3730" w:type="dxa"/>
          </w:tcPr>
          <w:p w14:paraId="369C60A9" w14:textId="57C53942" w:rsidR="00FA4261" w:rsidRPr="00FA4261" w:rsidRDefault="00FA4261" w:rsidP="00FA4261">
            <w:r w:rsidRPr="00FA4261">
              <w:t>Accommodate on-line temperature and pressure monitoring, on-line PAT equipment, and sampling capability for reaction monitoring</w:t>
            </w:r>
          </w:p>
        </w:tc>
        <w:tc>
          <w:tcPr>
            <w:tcW w:w="761" w:type="dxa"/>
            <w:shd w:val="clear" w:color="auto" w:fill="D9D9D9" w:themeFill="background1" w:themeFillShade="D9"/>
          </w:tcPr>
          <w:p w14:paraId="283500B9" w14:textId="77777777" w:rsidR="00FA4261" w:rsidRDefault="00FA4261" w:rsidP="00BF107C"/>
        </w:tc>
        <w:tc>
          <w:tcPr>
            <w:tcW w:w="3690" w:type="dxa"/>
            <w:shd w:val="clear" w:color="auto" w:fill="D9D9D9" w:themeFill="background1" w:themeFillShade="D9"/>
          </w:tcPr>
          <w:p w14:paraId="14697E12" w14:textId="77777777" w:rsidR="00FA4261" w:rsidRDefault="00FA4261" w:rsidP="00BF107C"/>
        </w:tc>
      </w:tr>
      <w:tr w:rsidR="00FA4261" w14:paraId="757E84E8" w14:textId="77777777" w:rsidTr="00BF107C">
        <w:trPr>
          <w:trHeight w:val="720"/>
          <w:tblHeader/>
        </w:trPr>
        <w:tc>
          <w:tcPr>
            <w:tcW w:w="1300" w:type="dxa"/>
          </w:tcPr>
          <w:p w14:paraId="4825F92B" w14:textId="4C1FBE3A" w:rsidR="00FA4261" w:rsidRDefault="00FA4261" w:rsidP="00BF107C">
            <w:pPr>
              <w:jc w:val="right"/>
            </w:pPr>
            <w:r w:rsidRPr="00FA4261">
              <w:rPr>
                <w:b/>
                <w:bCs/>
              </w:rPr>
              <w:t>Reactor Design</w:t>
            </w:r>
          </w:p>
        </w:tc>
        <w:tc>
          <w:tcPr>
            <w:tcW w:w="3730" w:type="dxa"/>
          </w:tcPr>
          <w:p w14:paraId="73D4CEEB" w14:textId="2518E5EB" w:rsidR="00FA4261" w:rsidRPr="00FA4261" w:rsidRDefault="00FA4261" w:rsidP="00BF107C">
            <w:r w:rsidRPr="00FA4261">
              <w:t xml:space="preserve">Complies with requirements to operate within a </w:t>
            </w:r>
            <w:proofErr w:type="spellStart"/>
            <w:r w:rsidRPr="00FA4261">
              <w:t>GMP</w:t>
            </w:r>
            <w:proofErr w:type="spellEnd"/>
            <w:r w:rsidRPr="00FA4261">
              <w:t xml:space="preserve"> environment</w:t>
            </w:r>
          </w:p>
        </w:tc>
        <w:tc>
          <w:tcPr>
            <w:tcW w:w="761" w:type="dxa"/>
            <w:shd w:val="clear" w:color="auto" w:fill="D9D9D9" w:themeFill="background1" w:themeFillShade="D9"/>
          </w:tcPr>
          <w:p w14:paraId="46130794" w14:textId="77777777" w:rsidR="00FA4261" w:rsidRDefault="00FA4261" w:rsidP="00BF107C"/>
        </w:tc>
        <w:tc>
          <w:tcPr>
            <w:tcW w:w="3690" w:type="dxa"/>
            <w:shd w:val="clear" w:color="auto" w:fill="D9D9D9" w:themeFill="background1" w:themeFillShade="D9"/>
          </w:tcPr>
          <w:p w14:paraId="63169C7E" w14:textId="77777777" w:rsidR="00FA4261" w:rsidRDefault="00FA4261" w:rsidP="00BF107C"/>
        </w:tc>
      </w:tr>
      <w:tr w:rsidR="00FA4261" w14:paraId="2B45D526" w14:textId="77777777" w:rsidTr="00BF107C">
        <w:trPr>
          <w:trHeight w:val="720"/>
          <w:tblHeader/>
        </w:trPr>
        <w:tc>
          <w:tcPr>
            <w:tcW w:w="1300" w:type="dxa"/>
          </w:tcPr>
          <w:p w14:paraId="2A7F00DE" w14:textId="78D19A7F" w:rsidR="00FA4261" w:rsidRDefault="00FA4261" w:rsidP="00BF107C">
            <w:pPr>
              <w:jc w:val="right"/>
            </w:pPr>
            <w:r w:rsidRPr="00FA4261">
              <w:rPr>
                <w:b/>
                <w:bCs/>
              </w:rPr>
              <w:t>Reactor Design</w:t>
            </w:r>
          </w:p>
        </w:tc>
        <w:tc>
          <w:tcPr>
            <w:tcW w:w="3730" w:type="dxa"/>
          </w:tcPr>
          <w:p w14:paraId="65510443" w14:textId="4EE0C64F" w:rsidR="00FA4261" w:rsidRPr="00FA4261" w:rsidRDefault="00FA4261" w:rsidP="00BF107C">
            <w:r w:rsidRPr="00FA4261">
              <w:t xml:space="preserve">Ability to </w:t>
            </w:r>
            <w:proofErr w:type="spellStart"/>
            <w:r w:rsidRPr="00FA4261">
              <w:t>GMP</w:t>
            </w:r>
            <w:proofErr w:type="spellEnd"/>
            <w:r w:rsidRPr="00FA4261">
              <w:t xml:space="preserve"> qualify the equipment based on customer needs</w:t>
            </w:r>
          </w:p>
        </w:tc>
        <w:tc>
          <w:tcPr>
            <w:tcW w:w="761" w:type="dxa"/>
            <w:shd w:val="clear" w:color="auto" w:fill="D9D9D9" w:themeFill="background1" w:themeFillShade="D9"/>
          </w:tcPr>
          <w:p w14:paraId="701D6058" w14:textId="77777777" w:rsidR="00FA4261" w:rsidRDefault="00FA4261" w:rsidP="00BF107C"/>
        </w:tc>
        <w:tc>
          <w:tcPr>
            <w:tcW w:w="3690" w:type="dxa"/>
            <w:shd w:val="clear" w:color="auto" w:fill="D9D9D9" w:themeFill="background1" w:themeFillShade="D9"/>
          </w:tcPr>
          <w:p w14:paraId="3206004A" w14:textId="77777777" w:rsidR="00FA4261" w:rsidRDefault="00FA4261" w:rsidP="00BF107C"/>
        </w:tc>
      </w:tr>
      <w:tr w:rsidR="00FA4261" w14:paraId="5DEFC80E" w14:textId="77777777" w:rsidTr="00BF107C">
        <w:trPr>
          <w:trHeight w:val="720"/>
          <w:tblHeader/>
        </w:trPr>
        <w:tc>
          <w:tcPr>
            <w:tcW w:w="1300" w:type="dxa"/>
          </w:tcPr>
          <w:p w14:paraId="4DA17EB4" w14:textId="1C20FBC4" w:rsidR="00FA4261" w:rsidRDefault="00FA4261" w:rsidP="00BF107C">
            <w:pPr>
              <w:jc w:val="right"/>
            </w:pPr>
            <w:r w:rsidRPr="00FA4261">
              <w:rPr>
                <w:b/>
                <w:bCs/>
              </w:rPr>
              <w:t>Reactor Design</w:t>
            </w:r>
          </w:p>
        </w:tc>
        <w:tc>
          <w:tcPr>
            <w:tcW w:w="3730" w:type="dxa"/>
          </w:tcPr>
          <w:p w14:paraId="4786A179" w14:textId="783FB41C" w:rsidR="00FA4261" w:rsidRPr="00FA4261" w:rsidRDefault="00FA4261" w:rsidP="00BF107C">
            <w:r w:rsidRPr="00FA4261">
              <w:t>All different reactor modes (batch and flow) will be considered</w:t>
            </w:r>
          </w:p>
        </w:tc>
        <w:tc>
          <w:tcPr>
            <w:tcW w:w="761" w:type="dxa"/>
            <w:shd w:val="clear" w:color="auto" w:fill="D9D9D9" w:themeFill="background1" w:themeFillShade="D9"/>
          </w:tcPr>
          <w:p w14:paraId="12ED6FE2" w14:textId="77777777" w:rsidR="00FA4261" w:rsidRDefault="00FA4261" w:rsidP="00BF107C"/>
        </w:tc>
        <w:tc>
          <w:tcPr>
            <w:tcW w:w="3690" w:type="dxa"/>
            <w:shd w:val="clear" w:color="auto" w:fill="D9D9D9" w:themeFill="background1" w:themeFillShade="D9"/>
          </w:tcPr>
          <w:p w14:paraId="39E9EB2C" w14:textId="77777777" w:rsidR="00FA4261" w:rsidRDefault="00FA4261" w:rsidP="00BF107C"/>
        </w:tc>
      </w:tr>
      <w:tr w:rsidR="00FA4261" w14:paraId="1F11203B" w14:textId="77777777" w:rsidTr="00BF107C">
        <w:trPr>
          <w:trHeight w:val="720"/>
          <w:tblHeader/>
        </w:trPr>
        <w:tc>
          <w:tcPr>
            <w:tcW w:w="1300" w:type="dxa"/>
          </w:tcPr>
          <w:p w14:paraId="5D68A84A" w14:textId="6EE5DC83" w:rsidR="00FA4261" w:rsidRPr="00FA4261" w:rsidRDefault="00FA4261" w:rsidP="00BF107C">
            <w:pPr>
              <w:jc w:val="right"/>
              <w:rPr>
                <w:b/>
                <w:bCs/>
              </w:rPr>
            </w:pPr>
            <w:r w:rsidRPr="00FA4261">
              <w:rPr>
                <w:b/>
                <w:bCs/>
              </w:rPr>
              <w:t>Software</w:t>
            </w:r>
          </w:p>
        </w:tc>
        <w:tc>
          <w:tcPr>
            <w:tcW w:w="3730" w:type="dxa"/>
          </w:tcPr>
          <w:p w14:paraId="130D0AC8" w14:textId="57982FEA" w:rsidR="00FA4261" w:rsidRPr="00FA4261" w:rsidRDefault="00FA4261" w:rsidP="00BF107C">
            <w:r w:rsidRPr="00FA4261">
              <w:t>Ability to monitor, control, and record the light intensity and reactor operation via user interface software</w:t>
            </w:r>
          </w:p>
        </w:tc>
        <w:tc>
          <w:tcPr>
            <w:tcW w:w="761" w:type="dxa"/>
            <w:shd w:val="clear" w:color="auto" w:fill="D9D9D9" w:themeFill="background1" w:themeFillShade="D9"/>
          </w:tcPr>
          <w:p w14:paraId="766363B5" w14:textId="77777777" w:rsidR="00FA4261" w:rsidRDefault="00FA4261" w:rsidP="00BF107C"/>
        </w:tc>
        <w:tc>
          <w:tcPr>
            <w:tcW w:w="3690" w:type="dxa"/>
            <w:shd w:val="clear" w:color="auto" w:fill="D9D9D9" w:themeFill="background1" w:themeFillShade="D9"/>
          </w:tcPr>
          <w:p w14:paraId="5DF51AC7" w14:textId="77777777" w:rsidR="00FA4261" w:rsidRDefault="00FA4261" w:rsidP="00BF107C"/>
        </w:tc>
      </w:tr>
      <w:tr w:rsidR="00FA4261" w14:paraId="617358BE" w14:textId="77777777" w:rsidTr="00BF107C">
        <w:trPr>
          <w:trHeight w:val="720"/>
          <w:tblHeader/>
        </w:trPr>
        <w:tc>
          <w:tcPr>
            <w:tcW w:w="1300" w:type="dxa"/>
          </w:tcPr>
          <w:p w14:paraId="28E78DC1" w14:textId="791F4927" w:rsidR="00FA4261" w:rsidRPr="00FA4261" w:rsidRDefault="00FA4261" w:rsidP="00BF107C">
            <w:pPr>
              <w:jc w:val="right"/>
              <w:rPr>
                <w:b/>
                <w:bCs/>
              </w:rPr>
            </w:pPr>
            <w:r>
              <w:rPr>
                <w:b/>
                <w:bCs/>
              </w:rPr>
              <w:t>Software</w:t>
            </w:r>
          </w:p>
        </w:tc>
        <w:tc>
          <w:tcPr>
            <w:tcW w:w="3730" w:type="dxa"/>
          </w:tcPr>
          <w:p w14:paraId="5635EE18" w14:textId="3E772599" w:rsidR="00FA4261" w:rsidRPr="00FA4261" w:rsidRDefault="00FA4261" w:rsidP="00BF107C">
            <w:r w:rsidRPr="00FA4261">
              <w:t>System has the capability to communicate to user control system over a variety of communication protocols</w:t>
            </w:r>
          </w:p>
        </w:tc>
        <w:tc>
          <w:tcPr>
            <w:tcW w:w="761" w:type="dxa"/>
            <w:shd w:val="clear" w:color="auto" w:fill="D9D9D9" w:themeFill="background1" w:themeFillShade="D9"/>
          </w:tcPr>
          <w:p w14:paraId="6DFBE569" w14:textId="77777777" w:rsidR="00FA4261" w:rsidRDefault="00FA4261" w:rsidP="00BF107C"/>
        </w:tc>
        <w:tc>
          <w:tcPr>
            <w:tcW w:w="3690" w:type="dxa"/>
            <w:shd w:val="clear" w:color="auto" w:fill="D9D9D9" w:themeFill="background1" w:themeFillShade="D9"/>
          </w:tcPr>
          <w:p w14:paraId="739CCD0D" w14:textId="77777777" w:rsidR="00FA4261" w:rsidRDefault="00FA4261" w:rsidP="00BF107C"/>
        </w:tc>
      </w:tr>
      <w:tr w:rsidR="00FA4261" w14:paraId="2C2DAA96" w14:textId="77777777" w:rsidTr="00BF107C">
        <w:trPr>
          <w:trHeight w:val="720"/>
          <w:tblHeader/>
        </w:trPr>
        <w:tc>
          <w:tcPr>
            <w:tcW w:w="1300" w:type="dxa"/>
          </w:tcPr>
          <w:p w14:paraId="00EFBA9C" w14:textId="3D590507" w:rsidR="00FA4261" w:rsidRPr="00C4791F" w:rsidRDefault="00C4791F" w:rsidP="00BF107C">
            <w:pPr>
              <w:jc w:val="right"/>
              <w:rPr>
                <w:b/>
                <w:bCs/>
              </w:rPr>
            </w:pPr>
            <w:r w:rsidRPr="00C4791F">
              <w:rPr>
                <w:b/>
                <w:bCs/>
              </w:rPr>
              <w:t>Optional</w:t>
            </w:r>
          </w:p>
        </w:tc>
        <w:tc>
          <w:tcPr>
            <w:tcW w:w="3730" w:type="dxa"/>
          </w:tcPr>
          <w:p w14:paraId="07D6A7A6" w14:textId="4E130663" w:rsidR="00FA4261" w:rsidRPr="00FA4261" w:rsidRDefault="00C4791F" w:rsidP="00BF107C">
            <w:r w:rsidRPr="00C4791F">
              <w:t>Ability to run pressurized reactions</w:t>
            </w:r>
          </w:p>
        </w:tc>
        <w:tc>
          <w:tcPr>
            <w:tcW w:w="761" w:type="dxa"/>
            <w:shd w:val="clear" w:color="auto" w:fill="D9D9D9" w:themeFill="background1" w:themeFillShade="D9"/>
          </w:tcPr>
          <w:p w14:paraId="50EA4EE4" w14:textId="77777777" w:rsidR="00FA4261" w:rsidRDefault="00FA4261" w:rsidP="00BF107C"/>
        </w:tc>
        <w:tc>
          <w:tcPr>
            <w:tcW w:w="3690" w:type="dxa"/>
            <w:shd w:val="clear" w:color="auto" w:fill="D9D9D9" w:themeFill="background1" w:themeFillShade="D9"/>
          </w:tcPr>
          <w:p w14:paraId="47E16006" w14:textId="77777777" w:rsidR="00FA4261" w:rsidRDefault="00FA4261" w:rsidP="00BF107C"/>
        </w:tc>
      </w:tr>
      <w:tr w:rsidR="00C4791F" w14:paraId="1FDECC83" w14:textId="77777777" w:rsidTr="00BF107C">
        <w:trPr>
          <w:trHeight w:val="720"/>
          <w:tblHeader/>
        </w:trPr>
        <w:tc>
          <w:tcPr>
            <w:tcW w:w="1300" w:type="dxa"/>
          </w:tcPr>
          <w:p w14:paraId="3E8A31B0" w14:textId="14B5B3A4" w:rsidR="00C4791F" w:rsidRPr="00C4791F" w:rsidRDefault="00C4791F" w:rsidP="00BF107C">
            <w:pPr>
              <w:jc w:val="right"/>
              <w:rPr>
                <w:b/>
                <w:bCs/>
              </w:rPr>
            </w:pPr>
            <w:r w:rsidRPr="00C4791F">
              <w:rPr>
                <w:b/>
                <w:bCs/>
              </w:rPr>
              <w:t>Optional</w:t>
            </w:r>
          </w:p>
        </w:tc>
        <w:tc>
          <w:tcPr>
            <w:tcW w:w="3730" w:type="dxa"/>
          </w:tcPr>
          <w:p w14:paraId="56A0F1B8" w14:textId="740565FB" w:rsidR="00C4791F" w:rsidRPr="00C4791F" w:rsidRDefault="00C4791F" w:rsidP="00BF107C">
            <w:r w:rsidRPr="00C4791F">
              <w:t>Ability to handle suspensions without clogging or settling of solids</w:t>
            </w:r>
          </w:p>
        </w:tc>
        <w:tc>
          <w:tcPr>
            <w:tcW w:w="761" w:type="dxa"/>
            <w:shd w:val="clear" w:color="auto" w:fill="D9D9D9" w:themeFill="background1" w:themeFillShade="D9"/>
          </w:tcPr>
          <w:p w14:paraId="7766164D" w14:textId="77777777" w:rsidR="00C4791F" w:rsidRDefault="00C4791F" w:rsidP="00BF107C"/>
        </w:tc>
        <w:tc>
          <w:tcPr>
            <w:tcW w:w="3690" w:type="dxa"/>
            <w:shd w:val="clear" w:color="auto" w:fill="D9D9D9" w:themeFill="background1" w:themeFillShade="D9"/>
          </w:tcPr>
          <w:p w14:paraId="22728ED9" w14:textId="77777777" w:rsidR="00C4791F" w:rsidRDefault="00C4791F" w:rsidP="00BF107C"/>
        </w:tc>
      </w:tr>
      <w:tr w:rsidR="00C4791F" w14:paraId="3E9F7924" w14:textId="77777777" w:rsidTr="00BF107C">
        <w:trPr>
          <w:trHeight w:val="720"/>
          <w:tblHeader/>
        </w:trPr>
        <w:tc>
          <w:tcPr>
            <w:tcW w:w="1300" w:type="dxa"/>
          </w:tcPr>
          <w:p w14:paraId="7D3EB275" w14:textId="19B94F7B" w:rsidR="00C4791F" w:rsidRPr="00C4791F" w:rsidRDefault="00C4791F" w:rsidP="00BF107C">
            <w:pPr>
              <w:jc w:val="right"/>
              <w:rPr>
                <w:b/>
                <w:bCs/>
              </w:rPr>
            </w:pPr>
            <w:r w:rsidRPr="00C4791F">
              <w:rPr>
                <w:b/>
                <w:bCs/>
              </w:rPr>
              <w:t>Optional</w:t>
            </w:r>
          </w:p>
        </w:tc>
        <w:tc>
          <w:tcPr>
            <w:tcW w:w="3730" w:type="dxa"/>
          </w:tcPr>
          <w:p w14:paraId="69513A1F" w14:textId="609F3C87" w:rsidR="00C4791F" w:rsidRPr="00C4791F" w:rsidRDefault="00C4791F" w:rsidP="00BF107C">
            <w:r w:rsidRPr="00C4791F">
              <w:t>Ability to handle gas-liquid mixtures with interfacial mixing</w:t>
            </w:r>
          </w:p>
        </w:tc>
        <w:tc>
          <w:tcPr>
            <w:tcW w:w="761" w:type="dxa"/>
            <w:shd w:val="clear" w:color="auto" w:fill="D9D9D9" w:themeFill="background1" w:themeFillShade="D9"/>
          </w:tcPr>
          <w:p w14:paraId="6C2FAEC5" w14:textId="77777777" w:rsidR="00C4791F" w:rsidRDefault="00C4791F" w:rsidP="00BF107C"/>
        </w:tc>
        <w:tc>
          <w:tcPr>
            <w:tcW w:w="3690" w:type="dxa"/>
            <w:shd w:val="clear" w:color="auto" w:fill="D9D9D9" w:themeFill="background1" w:themeFillShade="D9"/>
          </w:tcPr>
          <w:p w14:paraId="7C50B0E7" w14:textId="77777777" w:rsidR="00C4791F" w:rsidRDefault="00C4791F" w:rsidP="00BF107C"/>
        </w:tc>
      </w:tr>
    </w:tbl>
    <w:p w14:paraId="2BA38895" w14:textId="77777777" w:rsidR="006F5260" w:rsidRDefault="006F5260" w:rsidP="006F5260">
      <w:pPr>
        <w:pStyle w:val="Heading2"/>
      </w:pPr>
      <w:bookmarkStart w:id="30" w:name="_Toc102547948"/>
      <w:r w:rsidRPr="005B2898">
        <w:lastRenderedPageBreak/>
        <w:t>Estimated Timeline</w:t>
      </w:r>
      <w:bookmarkEnd w:id="30"/>
    </w:p>
    <w:tbl>
      <w:tblPr>
        <w:tblStyle w:val="TableGrid"/>
        <w:tblW w:w="0" w:type="auto"/>
        <w:tblLook w:val="04A0" w:firstRow="1" w:lastRow="0" w:firstColumn="1" w:lastColumn="0" w:noHBand="0" w:noVBand="1"/>
      </w:tblPr>
      <w:tblGrid>
        <w:gridCol w:w="9350"/>
      </w:tblGrid>
      <w:tr w:rsidR="006F5260" w14:paraId="21F75080" w14:textId="77777777" w:rsidTr="00081E3E">
        <w:trPr>
          <w:trHeight w:val="1872"/>
        </w:trPr>
        <w:tc>
          <w:tcPr>
            <w:tcW w:w="9350" w:type="dxa"/>
            <w:shd w:val="clear" w:color="auto" w:fill="D9D9D9" w:themeFill="background1" w:themeFillShade="D9"/>
          </w:tcPr>
          <w:p w14:paraId="3BBB77FF" w14:textId="77777777" w:rsidR="006F5260" w:rsidRDefault="006F5260" w:rsidP="00312211"/>
        </w:tc>
      </w:tr>
    </w:tbl>
    <w:p w14:paraId="27D7F054" w14:textId="77777777" w:rsidR="006F5260" w:rsidRDefault="006F5260" w:rsidP="006F5260">
      <w:pPr>
        <w:pStyle w:val="Heading2"/>
      </w:pPr>
      <w:bookmarkStart w:id="31" w:name="_Toc102547949"/>
      <w:r w:rsidRPr="005B2898">
        <w:t>Estimated Project Cost</w:t>
      </w:r>
      <w:bookmarkEnd w:id="31"/>
    </w:p>
    <w:p w14:paraId="222B9857" w14:textId="77777777" w:rsidR="006F5260" w:rsidRDefault="006F5260" w:rsidP="006F5260">
      <w:pPr>
        <w:pStyle w:val="ListParagraph"/>
        <w:jc w:val="both"/>
      </w:pPr>
      <w:r>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While ETC will entertain all proposals received, regarding funding from ETC, please consider the following:</w:t>
      </w:r>
    </w:p>
    <w:p w14:paraId="4F770A2E" w14:textId="7B1DAC6E" w:rsidR="004363D3" w:rsidRPr="004363D3" w:rsidRDefault="004363D3" w:rsidP="006F5260">
      <w:pPr>
        <w:pStyle w:val="ListParagraph"/>
        <w:numPr>
          <w:ilvl w:val="0"/>
          <w:numId w:val="16"/>
        </w:numPr>
        <w:jc w:val="both"/>
      </w:pPr>
      <w:r w:rsidRPr="004363D3">
        <w:t xml:space="preserve">Proposed budgets should be provided as </w:t>
      </w:r>
      <w:proofErr w:type="gramStart"/>
      <w:r w:rsidRPr="004363D3">
        <w:rPr>
          <w:b/>
          <w:u w:val="single"/>
        </w:rPr>
        <w:t>fixed-costs</w:t>
      </w:r>
      <w:proofErr w:type="gramEnd"/>
      <w:r w:rsidRPr="004363D3">
        <w:rPr>
          <w:b/>
          <w:u w:val="single"/>
        </w:rPr>
        <w:t xml:space="preserve"> in US Dollars</w:t>
      </w:r>
      <w:r>
        <w:rPr>
          <w:b/>
          <w:u w:val="single"/>
        </w:rPr>
        <w:t>;</w:t>
      </w:r>
    </w:p>
    <w:p w14:paraId="7D800291" w14:textId="77777777" w:rsidR="006F5260" w:rsidRDefault="006F5260" w:rsidP="006F5260">
      <w:pPr>
        <w:pStyle w:val="ListParagraph"/>
        <w:numPr>
          <w:ilvl w:val="0"/>
          <w:numId w:val="16"/>
        </w:numPr>
        <w:jc w:val="both"/>
      </w:pPr>
      <w:r>
        <w:t xml:space="preserve">When partnering with a commercial vendor, any monetary resources provided by ETC should be viewed as seed funding to supplement the total development costs with the collaborator investing as </w:t>
      </w:r>
      <w:proofErr w:type="gramStart"/>
      <w:r>
        <w:t>well;</w:t>
      </w:r>
      <w:proofErr w:type="gramEnd"/>
      <w:r>
        <w:t xml:space="preserve"> </w:t>
      </w:r>
    </w:p>
    <w:p w14:paraId="32EF6106" w14:textId="0E6CA387" w:rsidR="006F5260" w:rsidRDefault="004363D3" w:rsidP="003669E7">
      <w:pPr>
        <w:pStyle w:val="ListParagraph"/>
        <w:numPr>
          <w:ilvl w:val="0"/>
          <w:numId w:val="16"/>
        </w:numPr>
        <w:jc w:val="both"/>
      </w:pPr>
      <w:r w:rsidRPr="003D6903">
        <w:t>When partnering with an academic</w:t>
      </w:r>
      <w:r w:rsidR="003D6903">
        <w:t xml:space="preserve"> or </w:t>
      </w:r>
      <w:r w:rsidRPr="003D6903">
        <w:t>non-profit organization</w:t>
      </w:r>
      <w:r w:rsidR="003D6903">
        <w:t>,</w:t>
      </w:r>
      <w:r w:rsidRPr="003D6903">
        <w:t xml:space="preserve"> any monetary contributions </w:t>
      </w:r>
      <w:r w:rsidR="003D6903">
        <w:t xml:space="preserve">requested from </w:t>
      </w:r>
      <w:r w:rsidRPr="003D6903">
        <w:t xml:space="preserve">ETC should be </w:t>
      </w:r>
      <w:r w:rsidR="006F5260" w:rsidRPr="003D6903">
        <w:t>for the total project costs, inclusive of indirect costs</w:t>
      </w:r>
      <w:r w:rsidR="00F23D71">
        <w:t xml:space="preserve"> (i</w:t>
      </w:r>
      <w:r w:rsidR="006F5260" w:rsidRPr="003D6903">
        <w:t>.</w:t>
      </w:r>
      <w:r w:rsidR="003D6903" w:rsidRPr="003D6903">
        <w:t xml:space="preserve">e., </w:t>
      </w:r>
      <w:r w:rsidR="00F23D71">
        <w:t>proposed costs should be</w:t>
      </w:r>
      <w:r w:rsidR="003D6903" w:rsidRPr="003D6903">
        <w:t xml:space="preserve"> inclusive of any indirect or other hidden costs</w:t>
      </w:r>
      <w:proofErr w:type="gramStart"/>
      <w:r w:rsidR="00F23D71">
        <w:t>);</w:t>
      </w:r>
      <w:proofErr w:type="gramEnd"/>
    </w:p>
    <w:p w14:paraId="4388E9F3" w14:textId="0AE4A47A" w:rsidR="00F23D71" w:rsidRPr="003D6903" w:rsidRDefault="00F23D71" w:rsidP="003669E7">
      <w:pPr>
        <w:pStyle w:val="ListParagraph"/>
        <w:numPr>
          <w:ilvl w:val="0"/>
          <w:numId w:val="16"/>
        </w:numPr>
        <w:jc w:val="both"/>
      </w:pPr>
      <w:r>
        <w:t>Include a payment schedule, based upon time from project start and/or milestones.</w:t>
      </w:r>
    </w:p>
    <w:p w14:paraId="2469EFD5" w14:textId="77777777" w:rsidR="006F5260" w:rsidRDefault="006F5260" w:rsidP="006F5260">
      <w:pPr>
        <w:pStyle w:val="ListParagraph"/>
        <w:jc w:val="both"/>
      </w:pPr>
    </w:p>
    <w:p w14:paraId="0F229141" w14:textId="1D966556" w:rsidR="006F5260" w:rsidRPr="004504C7" w:rsidRDefault="006F5260" w:rsidP="006F5260">
      <w:pPr>
        <w:ind w:left="720"/>
        <w:jc w:val="both"/>
      </w:pPr>
      <w:r>
        <w:t>Please describe below project costs, including not only the total project costs but also costs to be paid by ETC and any costs borne by your organization. </w:t>
      </w:r>
    </w:p>
    <w:p w14:paraId="3C2B1A0B" w14:textId="77777777" w:rsidR="006F5260" w:rsidRPr="00383F48" w:rsidRDefault="006F5260" w:rsidP="006F5260"/>
    <w:tbl>
      <w:tblPr>
        <w:tblStyle w:val="TableGrid"/>
        <w:tblW w:w="0" w:type="auto"/>
        <w:tblLook w:val="04A0" w:firstRow="1" w:lastRow="0" w:firstColumn="1" w:lastColumn="0" w:noHBand="0" w:noVBand="1"/>
      </w:tblPr>
      <w:tblGrid>
        <w:gridCol w:w="9350"/>
      </w:tblGrid>
      <w:tr w:rsidR="006F5260" w14:paraId="0C34D1D7" w14:textId="77777777" w:rsidTr="00312211">
        <w:trPr>
          <w:trHeight w:val="1872"/>
        </w:trPr>
        <w:tc>
          <w:tcPr>
            <w:tcW w:w="9576" w:type="dxa"/>
            <w:shd w:val="clear" w:color="auto" w:fill="D9D9D9" w:themeFill="background1" w:themeFillShade="D9"/>
          </w:tcPr>
          <w:p w14:paraId="5C92F102" w14:textId="77777777" w:rsidR="006F5260" w:rsidRDefault="006F5260" w:rsidP="00312211"/>
        </w:tc>
      </w:tr>
    </w:tbl>
    <w:p w14:paraId="6162DF19" w14:textId="77777777" w:rsidR="006F5260" w:rsidRDefault="006F5260" w:rsidP="006F5260"/>
    <w:p w14:paraId="2915B28D" w14:textId="77777777" w:rsidR="006F5260" w:rsidRDefault="006F5260" w:rsidP="006F5260">
      <w:pPr>
        <w:pStyle w:val="Heading2"/>
      </w:pPr>
      <w:bookmarkStart w:id="32" w:name="_Toc102547950"/>
      <w:r>
        <w:t>Commercialization and Support</w:t>
      </w:r>
      <w:bookmarkEnd w:id="32"/>
    </w:p>
    <w:p w14:paraId="08B446F7" w14:textId="77777777" w:rsidR="005A70C4" w:rsidRDefault="006F5260" w:rsidP="006F5260">
      <w:pPr>
        <w:ind w:left="720"/>
        <w:jc w:val="both"/>
      </w:pPr>
      <w:r>
        <w:t>The overarching goal of ETC is to help bring innovative technologies to the commercial marketplace in partnership with third parties.  Aligned with that goal ETC looks to collaborate on projects which will result in products that are commercially available and supported in the marketplace.  </w:t>
      </w:r>
    </w:p>
    <w:p w14:paraId="50760EE4" w14:textId="77777777" w:rsidR="005A70C4" w:rsidRDefault="006F5260" w:rsidP="005A70C4">
      <w:pPr>
        <w:pStyle w:val="ListParagraph"/>
        <w:numPr>
          <w:ilvl w:val="0"/>
          <w:numId w:val="25"/>
        </w:numPr>
        <w:jc w:val="both"/>
      </w:pPr>
      <w:r>
        <w:t xml:space="preserve">With most projects, all commercialization rights will reside with the </w:t>
      </w:r>
      <w:proofErr w:type="gramStart"/>
      <w:r>
        <w:t>collaborator</w:t>
      </w:r>
      <w:r w:rsidR="008C6D2A">
        <w:t>;</w:t>
      </w:r>
      <w:proofErr w:type="gramEnd"/>
      <w:r>
        <w:t xml:space="preserve"> </w:t>
      </w:r>
    </w:p>
    <w:p w14:paraId="406F975A" w14:textId="265C1C4A" w:rsidR="006F5260" w:rsidRDefault="006F5260" w:rsidP="005A70C4">
      <w:pPr>
        <w:pStyle w:val="ListParagraph"/>
        <w:numPr>
          <w:ilvl w:val="0"/>
          <w:numId w:val="25"/>
        </w:numPr>
        <w:jc w:val="both"/>
      </w:pPr>
      <w:r>
        <w:lastRenderedPageBreak/>
        <w:t xml:space="preserve">ETC </w:t>
      </w:r>
      <w:r w:rsidR="008C6D2A">
        <w:t xml:space="preserve">will </w:t>
      </w:r>
      <w:r>
        <w:t>not assum</w:t>
      </w:r>
      <w:r w:rsidR="008C6D2A">
        <w:t>e</w:t>
      </w:r>
      <w:r>
        <w:t xml:space="preserve"> ownership of any intellectual property (IP) developed by the collaborator or expect royalties from future commercial sales.</w:t>
      </w:r>
    </w:p>
    <w:p w14:paraId="140E2027" w14:textId="77777777" w:rsidR="006F5260" w:rsidRDefault="006F5260" w:rsidP="006F5260">
      <w:pPr>
        <w:ind w:left="720"/>
        <w:jc w:val="both"/>
      </w:pPr>
    </w:p>
    <w:p w14:paraId="7CF44471" w14:textId="61BE3F33" w:rsidR="006F5260" w:rsidRDefault="006F5260" w:rsidP="006F5260">
      <w:pPr>
        <w:ind w:left="720"/>
        <w:jc w:val="both"/>
      </w:pPr>
      <w:r>
        <w:t xml:space="preserve">Please describe your organization’s plans for commercialization and support of this technology following the successful conclusion of this project.  If your organization is not a commercial entity (e.g., </w:t>
      </w:r>
      <w:proofErr w:type="gramStart"/>
      <w:r>
        <w:t>academic</w:t>
      </w:r>
      <w:proofErr w:type="gramEnd"/>
      <w:r>
        <w:t xml:space="preserve"> or non-profit), please describe any plans related to the availability of the technology following the successful conclusion of the project.</w:t>
      </w:r>
      <w:r w:rsidR="00774849">
        <w:t xml:space="preserve">  Note that f</w:t>
      </w:r>
      <w:r w:rsidR="00774849" w:rsidRPr="005A70C4">
        <w:t xml:space="preserve">or projects where there isn’t an expectation of a commercial product or service offering, (e.g., </w:t>
      </w:r>
      <w:r w:rsidR="003669E7">
        <w:t>r</w:t>
      </w:r>
      <w:r w:rsidR="00774849" w:rsidRPr="005A70C4">
        <w:t xml:space="preserve">esearch and </w:t>
      </w:r>
      <w:r w:rsidR="003669E7">
        <w:t>d</w:t>
      </w:r>
      <w:r w:rsidR="00774849" w:rsidRPr="005A70C4">
        <w:t>evelopment project</w:t>
      </w:r>
      <w:r w:rsidR="003669E7">
        <w:t>, services-only project</w:t>
      </w:r>
      <w:r w:rsidR="00774849" w:rsidRPr="005A70C4">
        <w:t>)</w:t>
      </w:r>
      <w:r w:rsidR="00774849">
        <w:t xml:space="preserve"> it is expected that each ETC member participating in this project </w:t>
      </w:r>
      <w:r w:rsidR="00774849" w:rsidRPr="005A70C4">
        <w:t xml:space="preserve">will be provided a non-exclusive, royalty-free license to </w:t>
      </w:r>
      <w:r w:rsidR="00774849">
        <w:t xml:space="preserve">the output of the project and </w:t>
      </w:r>
      <w:r w:rsidR="00774849" w:rsidRPr="005A70C4">
        <w:t>any new Project IP developed under this project for commercial purposes</w:t>
      </w:r>
      <w:r w:rsidR="00774849">
        <w:t xml:space="preserve">.  </w:t>
      </w:r>
    </w:p>
    <w:tbl>
      <w:tblPr>
        <w:tblStyle w:val="TableGrid"/>
        <w:tblW w:w="0" w:type="auto"/>
        <w:tblLook w:val="04A0" w:firstRow="1" w:lastRow="0" w:firstColumn="1" w:lastColumn="0" w:noHBand="0" w:noVBand="1"/>
      </w:tblPr>
      <w:tblGrid>
        <w:gridCol w:w="9350"/>
      </w:tblGrid>
      <w:tr w:rsidR="006F5260" w14:paraId="13E98C50" w14:textId="77777777" w:rsidTr="00312211">
        <w:trPr>
          <w:trHeight w:val="1872"/>
        </w:trPr>
        <w:tc>
          <w:tcPr>
            <w:tcW w:w="9350" w:type="dxa"/>
            <w:shd w:val="clear" w:color="auto" w:fill="D9D9D9" w:themeFill="background1" w:themeFillShade="D9"/>
          </w:tcPr>
          <w:p w14:paraId="41F29FCE" w14:textId="77777777" w:rsidR="006F5260" w:rsidRDefault="006F5260" w:rsidP="00312211"/>
        </w:tc>
      </w:tr>
    </w:tbl>
    <w:p w14:paraId="01B890D0" w14:textId="77777777" w:rsidR="006F5260" w:rsidRPr="00530F7B" w:rsidRDefault="006F5260" w:rsidP="006F5260"/>
    <w:p w14:paraId="2098346F" w14:textId="77777777" w:rsidR="006F5260" w:rsidRPr="00530F7B" w:rsidRDefault="006F5260" w:rsidP="006F5260"/>
    <w:p w14:paraId="0A205B00" w14:textId="77777777" w:rsidR="006F5260" w:rsidRPr="00530F7B" w:rsidRDefault="006F5260" w:rsidP="006F5260"/>
    <w:p w14:paraId="3F73B162" w14:textId="77777777" w:rsidR="00054624" w:rsidRPr="006F5260" w:rsidRDefault="00054624" w:rsidP="006F5260"/>
    <w:sectPr w:rsidR="00054624" w:rsidRPr="006F5260" w:rsidSect="00E3438F">
      <w:headerReference w:type="default" r:id="rId12"/>
      <w:footerReference w:type="default" r:id="rId13"/>
      <w:footerReference w:type="first" r:id="rId1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617BC" w14:textId="77777777" w:rsidR="00B34AFC" w:rsidRDefault="00B34AFC" w:rsidP="00DB6FED">
      <w:r>
        <w:separator/>
      </w:r>
    </w:p>
  </w:endnote>
  <w:endnote w:type="continuationSeparator" w:id="0">
    <w:p w14:paraId="6E0E3683" w14:textId="77777777" w:rsidR="00B34AFC" w:rsidRDefault="00B34AFC" w:rsidP="00D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A900" w14:textId="35FD0572" w:rsidR="006E02D2" w:rsidRDefault="006E02D2" w:rsidP="00E3438F">
    <w:pPr>
      <w:pStyle w:val="Footer"/>
      <w:tabs>
        <w:tab w:val="clear" w:pos="9360"/>
        <w:tab w:val="right" w:pos="9990"/>
      </w:tabs>
      <w:spacing w:line="200" w:lineRule="exact"/>
      <w:ind w:left="-720"/>
      <w:rPr>
        <w:i/>
        <w:sz w:val="20"/>
      </w:rPr>
    </w:pPr>
    <w:r w:rsidRPr="0017424B">
      <w:rPr>
        <w:i/>
      </w:rPr>
      <w:t>©20</w:t>
    </w:r>
    <w:r>
      <w:rPr>
        <w:i/>
      </w:rPr>
      <w:t>2</w:t>
    </w:r>
    <w:r w:rsidR="00FA4261">
      <w:rPr>
        <w:i/>
      </w:rPr>
      <w:t>2</w:t>
    </w:r>
    <w:r w:rsidRPr="0017424B">
      <w:rPr>
        <w:i/>
      </w:rPr>
      <w:t xml:space="preserve"> Enabling Technologies Consortium</w:t>
    </w:r>
    <w:r>
      <w:rPr>
        <w:i/>
      </w:rPr>
      <w:t>™</w:t>
    </w:r>
    <w:r>
      <w:rPr>
        <w:i/>
      </w:rPr>
      <w:tab/>
    </w:r>
    <w:r>
      <w:rPr>
        <w:i/>
      </w:rPr>
      <w:tab/>
    </w:r>
    <w:r>
      <w:rPr>
        <w:i/>
        <w:sz w:val="20"/>
      </w:rPr>
      <w:t>Template V</w:t>
    </w:r>
    <w:r w:rsidRPr="00863A8B">
      <w:rPr>
        <w:i/>
        <w:sz w:val="20"/>
      </w:rPr>
      <w:t xml:space="preserve">ersion </w:t>
    </w:r>
    <w:r>
      <w:rPr>
        <w:i/>
        <w:sz w:val="20"/>
      </w:rPr>
      <w:t>2021.06.16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5EAB" w14:textId="77777777" w:rsidR="006E02D2" w:rsidRDefault="006E02D2"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6E02D2" w:rsidRDefault="006E02D2"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769AA" w14:textId="77777777" w:rsidR="00B34AFC" w:rsidRDefault="00B34AFC" w:rsidP="00DB6FED">
      <w:r>
        <w:separator/>
      </w:r>
    </w:p>
  </w:footnote>
  <w:footnote w:type="continuationSeparator" w:id="0">
    <w:p w14:paraId="59625FB3" w14:textId="77777777" w:rsidR="00B34AFC" w:rsidRDefault="00B34AFC" w:rsidP="00DB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33CC" w14:textId="2FBE2F89" w:rsidR="006E02D2" w:rsidRPr="00D03E2F" w:rsidRDefault="006E02D2" w:rsidP="00C77297">
    <w:pPr>
      <w:pStyle w:val="Header"/>
      <w:tabs>
        <w:tab w:val="clear" w:pos="4680"/>
      </w:tabs>
      <w:ind w:left="-720"/>
      <w:rPr>
        <w:sz w:val="18"/>
        <w:szCs w:val="18"/>
      </w:rPr>
    </w:pPr>
    <w:r w:rsidRPr="00D03E2F">
      <w:rPr>
        <w:sz w:val="18"/>
        <w:szCs w:val="18"/>
      </w:rPr>
      <w:t xml:space="preserve">Enabling Technologies Consortium™ </w:t>
    </w:r>
    <w:r w:rsidRPr="00D03E2F">
      <w:rPr>
        <w:sz w:val="18"/>
        <w:szCs w:val="18"/>
      </w:rPr>
      <w:tab/>
      <w:t xml:space="preserve"> </w:t>
    </w:r>
    <w:r>
      <w:rPr>
        <w:sz w:val="18"/>
        <w:szCs w:val="18"/>
      </w:rPr>
      <w:t xml:space="preserve">                       </w:t>
    </w:r>
    <w:r w:rsidRPr="00D03E2F">
      <w:rPr>
        <w:sz w:val="18"/>
        <w:szCs w:val="18"/>
      </w:rPr>
      <w:t xml:space="preserve">   </w:t>
    </w:r>
    <w:r w:rsidR="0091667C" w:rsidRPr="0091667C">
      <w:rPr>
        <w:sz w:val="18"/>
        <w:szCs w:val="18"/>
      </w:rPr>
      <w:t>Pilot-Plant Photochemical Reactor</w:t>
    </w:r>
    <w:r w:rsidRPr="00C77297">
      <w:rPr>
        <w:sz w:val="18"/>
        <w:szCs w:val="18"/>
      </w:rPr>
      <w:t xml:space="preserve"> </w:t>
    </w:r>
    <w:r>
      <w:rPr>
        <w:sz w:val="18"/>
        <w:szCs w:val="18"/>
      </w:rPr>
      <w:t>R</w:t>
    </w:r>
    <w:r w:rsidRPr="00D03E2F">
      <w:rPr>
        <w:sz w:val="18"/>
        <w:szCs w:val="18"/>
      </w:rPr>
      <w:t>F</w:t>
    </w:r>
    <w:r w:rsidR="0091667C">
      <w:rPr>
        <w:sz w:val="18"/>
        <w:szCs w:val="18"/>
      </w:rPr>
      <w:t>P</w:t>
    </w:r>
  </w:p>
  <w:p w14:paraId="58E5E995" w14:textId="0D798AD5" w:rsidR="006E02D2" w:rsidRPr="00D03E2F" w:rsidRDefault="00B34AFC"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6E02D2">
          <w:rPr>
            <w:sz w:val="20"/>
            <w:szCs w:val="20"/>
          </w:rPr>
          <w:t>P</w:t>
        </w:r>
        <w:r w:rsidR="006E02D2" w:rsidRPr="00D03E2F">
          <w:rPr>
            <w:sz w:val="20"/>
            <w:szCs w:val="20"/>
          </w:rPr>
          <w:t xml:space="preserve">age </w:t>
        </w:r>
        <w:r w:rsidR="006E02D2" w:rsidRPr="00D03E2F">
          <w:rPr>
            <w:bCs/>
            <w:sz w:val="20"/>
            <w:szCs w:val="20"/>
          </w:rPr>
          <w:fldChar w:fldCharType="begin"/>
        </w:r>
        <w:r w:rsidR="006E02D2" w:rsidRPr="00D03E2F">
          <w:rPr>
            <w:bCs/>
            <w:sz w:val="20"/>
            <w:szCs w:val="20"/>
          </w:rPr>
          <w:instrText xml:space="preserve"> PAGE </w:instrText>
        </w:r>
        <w:r w:rsidR="006E02D2" w:rsidRPr="00D03E2F">
          <w:rPr>
            <w:bCs/>
            <w:sz w:val="20"/>
            <w:szCs w:val="20"/>
          </w:rPr>
          <w:fldChar w:fldCharType="separate"/>
        </w:r>
        <w:r w:rsidR="006E02D2">
          <w:rPr>
            <w:bCs/>
            <w:noProof/>
            <w:sz w:val="20"/>
            <w:szCs w:val="20"/>
          </w:rPr>
          <w:t>1</w:t>
        </w:r>
        <w:r w:rsidR="006E02D2" w:rsidRPr="00D03E2F">
          <w:rPr>
            <w:bCs/>
            <w:sz w:val="20"/>
            <w:szCs w:val="20"/>
          </w:rPr>
          <w:fldChar w:fldCharType="end"/>
        </w:r>
        <w:r w:rsidR="006E02D2" w:rsidRPr="00D03E2F">
          <w:rPr>
            <w:sz w:val="20"/>
            <w:szCs w:val="20"/>
          </w:rPr>
          <w:t xml:space="preserve"> of </w:t>
        </w:r>
        <w:r w:rsidR="006E02D2" w:rsidRPr="00D03E2F">
          <w:rPr>
            <w:bCs/>
            <w:sz w:val="20"/>
            <w:szCs w:val="20"/>
          </w:rPr>
          <w:fldChar w:fldCharType="begin"/>
        </w:r>
        <w:r w:rsidR="006E02D2" w:rsidRPr="00D03E2F">
          <w:rPr>
            <w:bCs/>
            <w:sz w:val="20"/>
            <w:szCs w:val="20"/>
          </w:rPr>
          <w:instrText xml:space="preserve"> NUMPAGES  </w:instrText>
        </w:r>
        <w:r w:rsidR="006E02D2" w:rsidRPr="00D03E2F">
          <w:rPr>
            <w:bCs/>
            <w:sz w:val="20"/>
            <w:szCs w:val="20"/>
          </w:rPr>
          <w:fldChar w:fldCharType="separate"/>
        </w:r>
        <w:r w:rsidR="006E02D2">
          <w:rPr>
            <w:bCs/>
            <w:noProof/>
            <w:sz w:val="20"/>
            <w:szCs w:val="20"/>
          </w:rPr>
          <w:t>2</w:t>
        </w:r>
        <w:r w:rsidR="006E02D2" w:rsidRPr="00D03E2F">
          <w:rPr>
            <w:bCs/>
            <w:sz w:val="20"/>
            <w:szCs w:val="20"/>
          </w:rPr>
          <w:fldChar w:fldCharType="end"/>
        </w:r>
      </w:sdtContent>
    </w:sdt>
  </w:p>
  <w:p w14:paraId="073ED61E" w14:textId="77777777" w:rsidR="006E02D2" w:rsidRPr="0017424B" w:rsidRDefault="006E02D2"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35B"/>
    <w:multiLevelType w:val="hybridMultilevel"/>
    <w:tmpl w:val="60C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78CA"/>
    <w:multiLevelType w:val="hybridMultilevel"/>
    <w:tmpl w:val="4CE206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4821F32"/>
    <w:multiLevelType w:val="hybridMultilevel"/>
    <w:tmpl w:val="1028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4680B27"/>
    <w:multiLevelType w:val="hybridMultilevel"/>
    <w:tmpl w:val="2CC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527FF"/>
    <w:multiLevelType w:val="hybridMultilevel"/>
    <w:tmpl w:val="59DE3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286212"/>
    <w:multiLevelType w:val="hybridMultilevel"/>
    <w:tmpl w:val="0B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9436F"/>
    <w:multiLevelType w:val="hybridMultilevel"/>
    <w:tmpl w:val="5B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01D6B"/>
    <w:multiLevelType w:val="hybridMultilevel"/>
    <w:tmpl w:val="B3A2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4658C"/>
    <w:multiLevelType w:val="hybridMultilevel"/>
    <w:tmpl w:val="E69E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C63EF3"/>
    <w:multiLevelType w:val="hybridMultilevel"/>
    <w:tmpl w:val="78142008"/>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22EC9"/>
    <w:multiLevelType w:val="hybridMultilevel"/>
    <w:tmpl w:val="2ED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7" w15:restartNumberingAfterBreak="0">
    <w:nsid w:val="2AF772A5"/>
    <w:multiLevelType w:val="hybridMultilevel"/>
    <w:tmpl w:val="D74CF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A0B91"/>
    <w:multiLevelType w:val="hybridMultilevel"/>
    <w:tmpl w:val="70AE5544"/>
    <w:lvl w:ilvl="0" w:tplc="449E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141E0"/>
    <w:multiLevelType w:val="hybridMultilevel"/>
    <w:tmpl w:val="2B548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67186"/>
    <w:multiLevelType w:val="hybridMultilevel"/>
    <w:tmpl w:val="D5C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67E56"/>
    <w:multiLevelType w:val="hybridMultilevel"/>
    <w:tmpl w:val="E9A0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D3A0A"/>
    <w:multiLevelType w:val="hybridMultilevel"/>
    <w:tmpl w:val="033C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975CC"/>
    <w:multiLevelType w:val="hybridMultilevel"/>
    <w:tmpl w:val="DE6E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D7781"/>
    <w:multiLevelType w:val="hybridMultilevel"/>
    <w:tmpl w:val="BB88B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97ABA"/>
    <w:multiLevelType w:val="hybridMultilevel"/>
    <w:tmpl w:val="2C0C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F6706F"/>
    <w:multiLevelType w:val="hybridMultilevel"/>
    <w:tmpl w:val="B7B4FF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2C18AB"/>
    <w:multiLevelType w:val="hybridMultilevel"/>
    <w:tmpl w:val="BB88B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75EDE"/>
    <w:multiLevelType w:val="hybridMultilevel"/>
    <w:tmpl w:val="82F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A37B3"/>
    <w:multiLevelType w:val="hybridMultilevel"/>
    <w:tmpl w:val="33E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D45251"/>
    <w:multiLevelType w:val="hybridMultilevel"/>
    <w:tmpl w:val="50F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6"/>
  </w:num>
  <w:num w:numId="4">
    <w:abstractNumId w:val="2"/>
  </w:num>
  <w:num w:numId="5">
    <w:abstractNumId w:val="5"/>
  </w:num>
  <w:num w:numId="6">
    <w:abstractNumId w:val="28"/>
  </w:num>
  <w:num w:numId="7">
    <w:abstractNumId w:val="1"/>
  </w:num>
  <w:num w:numId="8">
    <w:abstractNumId w:val="10"/>
  </w:num>
  <w:num w:numId="9">
    <w:abstractNumId w:val="9"/>
  </w:num>
  <w:num w:numId="10">
    <w:abstractNumId w:val="39"/>
  </w:num>
  <w:num w:numId="11">
    <w:abstractNumId w:val="21"/>
  </w:num>
  <w:num w:numId="12">
    <w:abstractNumId w:val="34"/>
  </w:num>
  <w:num w:numId="13">
    <w:abstractNumId w:val="8"/>
  </w:num>
  <w:num w:numId="14">
    <w:abstractNumId w:val="7"/>
  </w:num>
  <w:num w:numId="15">
    <w:abstractNumId w:val="20"/>
  </w:num>
  <w:num w:numId="16">
    <w:abstractNumId w:val="27"/>
  </w:num>
  <w:num w:numId="17">
    <w:abstractNumId w:val="26"/>
  </w:num>
  <w:num w:numId="18">
    <w:abstractNumId w:val="38"/>
  </w:num>
  <w:num w:numId="19">
    <w:abstractNumId w:val="11"/>
  </w:num>
  <w:num w:numId="20">
    <w:abstractNumId w:val="15"/>
  </w:num>
  <w:num w:numId="21">
    <w:abstractNumId w:val="14"/>
  </w:num>
  <w:num w:numId="22">
    <w:abstractNumId w:val="12"/>
  </w:num>
  <w:num w:numId="23">
    <w:abstractNumId w:val="31"/>
  </w:num>
  <w:num w:numId="24">
    <w:abstractNumId w:val="18"/>
  </w:num>
  <w:num w:numId="25">
    <w:abstractNumId w:val="29"/>
  </w:num>
  <w:num w:numId="26">
    <w:abstractNumId w:val="3"/>
  </w:num>
  <w:num w:numId="27">
    <w:abstractNumId w:val="13"/>
  </w:num>
  <w:num w:numId="28">
    <w:abstractNumId w:val="36"/>
  </w:num>
  <w:num w:numId="29">
    <w:abstractNumId w:val="22"/>
  </w:num>
  <w:num w:numId="30">
    <w:abstractNumId w:val="35"/>
  </w:num>
  <w:num w:numId="31">
    <w:abstractNumId w:val="4"/>
  </w:num>
  <w:num w:numId="32">
    <w:abstractNumId w:val="30"/>
  </w:num>
  <w:num w:numId="33">
    <w:abstractNumId w:val="23"/>
  </w:num>
  <w:num w:numId="34">
    <w:abstractNumId w:val="25"/>
  </w:num>
  <w:num w:numId="35">
    <w:abstractNumId w:val="0"/>
  </w:num>
  <w:num w:numId="36">
    <w:abstractNumId w:val="17"/>
  </w:num>
  <w:num w:numId="37">
    <w:abstractNumId w:val="24"/>
  </w:num>
  <w:num w:numId="38">
    <w:abstractNumId w:val="19"/>
  </w:num>
  <w:num w:numId="3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C:\Users\vergisjm\OneDrive - Faegre Drinker Biddle &amp; Reath LLP (Unified)\Documents\ETC\Photochemical reactor\ETC RFP Pilot-Plant Photochemical Reactor.docx"/>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1836"/>
    <w:rsid w:val="00001B44"/>
    <w:rsid w:val="00003055"/>
    <w:rsid w:val="000037C4"/>
    <w:rsid w:val="0000625F"/>
    <w:rsid w:val="0000696F"/>
    <w:rsid w:val="00015E1B"/>
    <w:rsid w:val="0001666D"/>
    <w:rsid w:val="000169EC"/>
    <w:rsid w:val="000207AC"/>
    <w:rsid w:val="00020A26"/>
    <w:rsid w:val="00021088"/>
    <w:rsid w:val="000258DA"/>
    <w:rsid w:val="00030649"/>
    <w:rsid w:val="00031DFC"/>
    <w:rsid w:val="00034A4B"/>
    <w:rsid w:val="00034B26"/>
    <w:rsid w:val="0004717D"/>
    <w:rsid w:val="000474D9"/>
    <w:rsid w:val="00052B71"/>
    <w:rsid w:val="000537FD"/>
    <w:rsid w:val="00054624"/>
    <w:rsid w:val="00054F0B"/>
    <w:rsid w:val="0005587D"/>
    <w:rsid w:val="00060D4C"/>
    <w:rsid w:val="00061AC2"/>
    <w:rsid w:val="000712FB"/>
    <w:rsid w:val="000716D5"/>
    <w:rsid w:val="00074402"/>
    <w:rsid w:val="000747C6"/>
    <w:rsid w:val="00081E3E"/>
    <w:rsid w:val="000841D9"/>
    <w:rsid w:val="00091434"/>
    <w:rsid w:val="000A1CD1"/>
    <w:rsid w:val="000A3271"/>
    <w:rsid w:val="000A4BED"/>
    <w:rsid w:val="000B3A24"/>
    <w:rsid w:val="000C3B00"/>
    <w:rsid w:val="000C4384"/>
    <w:rsid w:val="000C4D5F"/>
    <w:rsid w:val="000D7BB2"/>
    <w:rsid w:val="000E02D4"/>
    <w:rsid w:val="000F503D"/>
    <w:rsid w:val="001073D5"/>
    <w:rsid w:val="00107F9C"/>
    <w:rsid w:val="001102F1"/>
    <w:rsid w:val="00111901"/>
    <w:rsid w:val="00113507"/>
    <w:rsid w:val="001136AF"/>
    <w:rsid w:val="00117842"/>
    <w:rsid w:val="00117EFD"/>
    <w:rsid w:val="00122756"/>
    <w:rsid w:val="00133B91"/>
    <w:rsid w:val="001351C4"/>
    <w:rsid w:val="00135F1C"/>
    <w:rsid w:val="00135FEA"/>
    <w:rsid w:val="00136D08"/>
    <w:rsid w:val="00140CB9"/>
    <w:rsid w:val="00140F8D"/>
    <w:rsid w:val="00150557"/>
    <w:rsid w:val="00152C76"/>
    <w:rsid w:val="0015327D"/>
    <w:rsid w:val="001579C3"/>
    <w:rsid w:val="001652A5"/>
    <w:rsid w:val="00167982"/>
    <w:rsid w:val="00167BB6"/>
    <w:rsid w:val="0017424B"/>
    <w:rsid w:val="00175EDC"/>
    <w:rsid w:val="00176FF9"/>
    <w:rsid w:val="0018202C"/>
    <w:rsid w:val="0018268D"/>
    <w:rsid w:val="0019669C"/>
    <w:rsid w:val="001A0A3D"/>
    <w:rsid w:val="001A2959"/>
    <w:rsid w:val="001A665F"/>
    <w:rsid w:val="001B74B4"/>
    <w:rsid w:val="001B7963"/>
    <w:rsid w:val="001C57D4"/>
    <w:rsid w:val="001D6F2F"/>
    <w:rsid w:val="001E013E"/>
    <w:rsid w:val="001E36D9"/>
    <w:rsid w:val="001E50C6"/>
    <w:rsid w:val="001E586C"/>
    <w:rsid w:val="0021262B"/>
    <w:rsid w:val="00220B57"/>
    <w:rsid w:val="00222FF5"/>
    <w:rsid w:val="002319F7"/>
    <w:rsid w:val="00245326"/>
    <w:rsid w:val="00246AA7"/>
    <w:rsid w:val="002529FC"/>
    <w:rsid w:val="00256463"/>
    <w:rsid w:val="002618B6"/>
    <w:rsid w:val="00261B3B"/>
    <w:rsid w:val="0026257E"/>
    <w:rsid w:val="0026293B"/>
    <w:rsid w:val="002747BB"/>
    <w:rsid w:val="0028520D"/>
    <w:rsid w:val="00286DC9"/>
    <w:rsid w:val="00293E01"/>
    <w:rsid w:val="00295455"/>
    <w:rsid w:val="00295EDE"/>
    <w:rsid w:val="002966E7"/>
    <w:rsid w:val="002A3CED"/>
    <w:rsid w:val="002B40FC"/>
    <w:rsid w:val="002B68B5"/>
    <w:rsid w:val="002C4E6A"/>
    <w:rsid w:val="002E185B"/>
    <w:rsid w:val="002F585C"/>
    <w:rsid w:val="00304DA7"/>
    <w:rsid w:val="0030651A"/>
    <w:rsid w:val="00306F4A"/>
    <w:rsid w:val="00311A51"/>
    <w:rsid w:val="00312211"/>
    <w:rsid w:val="00313FF7"/>
    <w:rsid w:val="00324355"/>
    <w:rsid w:val="00325D6F"/>
    <w:rsid w:val="00331F2F"/>
    <w:rsid w:val="0034022E"/>
    <w:rsid w:val="003411C2"/>
    <w:rsid w:val="00343830"/>
    <w:rsid w:val="00345CC6"/>
    <w:rsid w:val="0035165F"/>
    <w:rsid w:val="00356C1C"/>
    <w:rsid w:val="0036391C"/>
    <w:rsid w:val="003662A5"/>
    <w:rsid w:val="003669E7"/>
    <w:rsid w:val="003724C3"/>
    <w:rsid w:val="003729CB"/>
    <w:rsid w:val="003845D8"/>
    <w:rsid w:val="003866F4"/>
    <w:rsid w:val="00386B26"/>
    <w:rsid w:val="00392E13"/>
    <w:rsid w:val="00397AA0"/>
    <w:rsid w:val="003A4041"/>
    <w:rsid w:val="003B186F"/>
    <w:rsid w:val="003B2215"/>
    <w:rsid w:val="003B3BD9"/>
    <w:rsid w:val="003B564E"/>
    <w:rsid w:val="003B6D27"/>
    <w:rsid w:val="003D0260"/>
    <w:rsid w:val="003D6903"/>
    <w:rsid w:val="003E0148"/>
    <w:rsid w:val="003E1D8F"/>
    <w:rsid w:val="003E20AF"/>
    <w:rsid w:val="003F07A6"/>
    <w:rsid w:val="003F73F1"/>
    <w:rsid w:val="00405CED"/>
    <w:rsid w:val="004070D7"/>
    <w:rsid w:val="00411238"/>
    <w:rsid w:val="0041230A"/>
    <w:rsid w:val="004149A1"/>
    <w:rsid w:val="00415560"/>
    <w:rsid w:val="0041763B"/>
    <w:rsid w:val="0042412B"/>
    <w:rsid w:val="00426B16"/>
    <w:rsid w:val="00431C55"/>
    <w:rsid w:val="00431E9B"/>
    <w:rsid w:val="004363D3"/>
    <w:rsid w:val="00442B53"/>
    <w:rsid w:val="00445871"/>
    <w:rsid w:val="004554C2"/>
    <w:rsid w:val="004B7555"/>
    <w:rsid w:val="004C11B8"/>
    <w:rsid w:val="004C14EF"/>
    <w:rsid w:val="004D150F"/>
    <w:rsid w:val="004D2B2E"/>
    <w:rsid w:val="004D7F73"/>
    <w:rsid w:val="004E0D46"/>
    <w:rsid w:val="004E63DA"/>
    <w:rsid w:val="00502124"/>
    <w:rsid w:val="005022A5"/>
    <w:rsid w:val="00516E52"/>
    <w:rsid w:val="00521C7B"/>
    <w:rsid w:val="00522C9E"/>
    <w:rsid w:val="00527B16"/>
    <w:rsid w:val="00530F7B"/>
    <w:rsid w:val="0053392F"/>
    <w:rsid w:val="00534AEF"/>
    <w:rsid w:val="005442E0"/>
    <w:rsid w:val="00545C63"/>
    <w:rsid w:val="00554D06"/>
    <w:rsid w:val="00562C35"/>
    <w:rsid w:val="005651F5"/>
    <w:rsid w:val="005653C4"/>
    <w:rsid w:val="00570E73"/>
    <w:rsid w:val="00572065"/>
    <w:rsid w:val="00574A0F"/>
    <w:rsid w:val="00575488"/>
    <w:rsid w:val="005833DD"/>
    <w:rsid w:val="00583715"/>
    <w:rsid w:val="00585819"/>
    <w:rsid w:val="00590D96"/>
    <w:rsid w:val="005A2477"/>
    <w:rsid w:val="005A70C4"/>
    <w:rsid w:val="005B2898"/>
    <w:rsid w:val="005B399A"/>
    <w:rsid w:val="005B509F"/>
    <w:rsid w:val="005C3D3D"/>
    <w:rsid w:val="005C42F9"/>
    <w:rsid w:val="005D6A7B"/>
    <w:rsid w:val="005E59E0"/>
    <w:rsid w:val="005F099E"/>
    <w:rsid w:val="005F3211"/>
    <w:rsid w:val="005F6ED1"/>
    <w:rsid w:val="0060202E"/>
    <w:rsid w:val="00606750"/>
    <w:rsid w:val="00606AC5"/>
    <w:rsid w:val="0061255B"/>
    <w:rsid w:val="00612F49"/>
    <w:rsid w:val="0061350C"/>
    <w:rsid w:val="00617DA6"/>
    <w:rsid w:val="00627016"/>
    <w:rsid w:val="00634C51"/>
    <w:rsid w:val="006444FB"/>
    <w:rsid w:val="00653E75"/>
    <w:rsid w:val="00656D1D"/>
    <w:rsid w:val="00660B7B"/>
    <w:rsid w:val="00663190"/>
    <w:rsid w:val="00666719"/>
    <w:rsid w:val="00672491"/>
    <w:rsid w:val="00672E64"/>
    <w:rsid w:val="00690748"/>
    <w:rsid w:val="0069135F"/>
    <w:rsid w:val="006A12A6"/>
    <w:rsid w:val="006B3E7A"/>
    <w:rsid w:val="006B717F"/>
    <w:rsid w:val="006C64D0"/>
    <w:rsid w:val="006D2D04"/>
    <w:rsid w:val="006D3E1E"/>
    <w:rsid w:val="006D4CA2"/>
    <w:rsid w:val="006E02D2"/>
    <w:rsid w:val="006E2D32"/>
    <w:rsid w:val="006E4DC6"/>
    <w:rsid w:val="006F5260"/>
    <w:rsid w:val="00701F66"/>
    <w:rsid w:val="0070604C"/>
    <w:rsid w:val="00706632"/>
    <w:rsid w:val="00710596"/>
    <w:rsid w:val="00713BB9"/>
    <w:rsid w:val="00721918"/>
    <w:rsid w:val="00721944"/>
    <w:rsid w:val="007245B8"/>
    <w:rsid w:val="00740456"/>
    <w:rsid w:val="00740A33"/>
    <w:rsid w:val="00740DC2"/>
    <w:rsid w:val="0074310F"/>
    <w:rsid w:val="00745079"/>
    <w:rsid w:val="007474D0"/>
    <w:rsid w:val="00750988"/>
    <w:rsid w:val="007576AB"/>
    <w:rsid w:val="007643BF"/>
    <w:rsid w:val="00764BB4"/>
    <w:rsid w:val="00767BC8"/>
    <w:rsid w:val="007705C3"/>
    <w:rsid w:val="00774849"/>
    <w:rsid w:val="00776BC4"/>
    <w:rsid w:val="0077773D"/>
    <w:rsid w:val="00777E95"/>
    <w:rsid w:val="00780876"/>
    <w:rsid w:val="00785240"/>
    <w:rsid w:val="0078525E"/>
    <w:rsid w:val="007865E1"/>
    <w:rsid w:val="0079693E"/>
    <w:rsid w:val="0079761E"/>
    <w:rsid w:val="007A73BB"/>
    <w:rsid w:val="007B3E0A"/>
    <w:rsid w:val="007C1F92"/>
    <w:rsid w:val="007C3713"/>
    <w:rsid w:val="007F168D"/>
    <w:rsid w:val="007F54BE"/>
    <w:rsid w:val="007F7D18"/>
    <w:rsid w:val="00800F24"/>
    <w:rsid w:val="00803BB6"/>
    <w:rsid w:val="0081100D"/>
    <w:rsid w:val="00815579"/>
    <w:rsid w:val="00823925"/>
    <w:rsid w:val="008317CB"/>
    <w:rsid w:val="00835AC0"/>
    <w:rsid w:val="008408EE"/>
    <w:rsid w:val="0084143C"/>
    <w:rsid w:val="008444A3"/>
    <w:rsid w:val="008507C0"/>
    <w:rsid w:val="00852297"/>
    <w:rsid w:val="00855770"/>
    <w:rsid w:val="0085663D"/>
    <w:rsid w:val="00863A8B"/>
    <w:rsid w:val="0086552A"/>
    <w:rsid w:val="00870DA3"/>
    <w:rsid w:val="00872D5B"/>
    <w:rsid w:val="008748D8"/>
    <w:rsid w:val="00874D38"/>
    <w:rsid w:val="008753B0"/>
    <w:rsid w:val="0088317A"/>
    <w:rsid w:val="00883B0D"/>
    <w:rsid w:val="008925F0"/>
    <w:rsid w:val="008A3F4B"/>
    <w:rsid w:val="008A5A5E"/>
    <w:rsid w:val="008B27B1"/>
    <w:rsid w:val="008B2F00"/>
    <w:rsid w:val="008C5A21"/>
    <w:rsid w:val="008C6D2A"/>
    <w:rsid w:val="008D54B8"/>
    <w:rsid w:val="008E7E37"/>
    <w:rsid w:val="008F6B76"/>
    <w:rsid w:val="00904EFF"/>
    <w:rsid w:val="00911C40"/>
    <w:rsid w:val="00912795"/>
    <w:rsid w:val="0091667C"/>
    <w:rsid w:val="009269E9"/>
    <w:rsid w:val="009313EF"/>
    <w:rsid w:val="0093276B"/>
    <w:rsid w:val="009357C6"/>
    <w:rsid w:val="00944AB3"/>
    <w:rsid w:val="00951F95"/>
    <w:rsid w:val="00951FA4"/>
    <w:rsid w:val="00962B1F"/>
    <w:rsid w:val="00967C5A"/>
    <w:rsid w:val="00971DDF"/>
    <w:rsid w:val="00971F16"/>
    <w:rsid w:val="00986B27"/>
    <w:rsid w:val="00993E61"/>
    <w:rsid w:val="009A54D6"/>
    <w:rsid w:val="009A73F3"/>
    <w:rsid w:val="009B0D8D"/>
    <w:rsid w:val="009C4E40"/>
    <w:rsid w:val="009C680C"/>
    <w:rsid w:val="009D322E"/>
    <w:rsid w:val="009D35E7"/>
    <w:rsid w:val="009D5A82"/>
    <w:rsid w:val="009D5D89"/>
    <w:rsid w:val="009E183F"/>
    <w:rsid w:val="009E2B45"/>
    <w:rsid w:val="009F0540"/>
    <w:rsid w:val="009F5A8B"/>
    <w:rsid w:val="00A04587"/>
    <w:rsid w:val="00A258F8"/>
    <w:rsid w:val="00A36429"/>
    <w:rsid w:val="00A4012D"/>
    <w:rsid w:val="00A507BB"/>
    <w:rsid w:val="00A62917"/>
    <w:rsid w:val="00A64618"/>
    <w:rsid w:val="00A87BE9"/>
    <w:rsid w:val="00A93531"/>
    <w:rsid w:val="00AA3145"/>
    <w:rsid w:val="00AA4AB1"/>
    <w:rsid w:val="00AA76FE"/>
    <w:rsid w:val="00AB0A01"/>
    <w:rsid w:val="00AB0E7E"/>
    <w:rsid w:val="00AB6041"/>
    <w:rsid w:val="00AB6B45"/>
    <w:rsid w:val="00AB7AE2"/>
    <w:rsid w:val="00AB7B26"/>
    <w:rsid w:val="00AC1F9A"/>
    <w:rsid w:val="00AD25AF"/>
    <w:rsid w:val="00AE2F5A"/>
    <w:rsid w:val="00AF1DDD"/>
    <w:rsid w:val="00AF69E3"/>
    <w:rsid w:val="00B10699"/>
    <w:rsid w:val="00B20C0B"/>
    <w:rsid w:val="00B24AA7"/>
    <w:rsid w:val="00B27D45"/>
    <w:rsid w:val="00B31B71"/>
    <w:rsid w:val="00B329FB"/>
    <w:rsid w:val="00B34AFC"/>
    <w:rsid w:val="00B43AC4"/>
    <w:rsid w:val="00B45D4A"/>
    <w:rsid w:val="00B61A1E"/>
    <w:rsid w:val="00B63B31"/>
    <w:rsid w:val="00B66DF4"/>
    <w:rsid w:val="00B738F5"/>
    <w:rsid w:val="00B83FC6"/>
    <w:rsid w:val="00B83FD9"/>
    <w:rsid w:val="00BB38B5"/>
    <w:rsid w:val="00BC18C6"/>
    <w:rsid w:val="00BD7888"/>
    <w:rsid w:val="00BE1853"/>
    <w:rsid w:val="00BF107C"/>
    <w:rsid w:val="00C03EB8"/>
    <w:rsid w:val="00C20EAA"/>
    <w:rsid w:val="00C23311"/>
    <w:rsid w:val="00C35FF3"/>
    <w:rsid w:val="00C37707"/>
    <w:rsid w:val="00C43D5E"/>
    <w:rsid w:val="00C444F6"/>
    <w:rsid w:val="00C46D8F"/>
    <w:rsid w:val="00C4791F"/>
    <w:rsid w:val="00C50110"/>
    <w:rsid w:val="00C526A4"/>
    <w:rsid w:val="00C569E7"/>
    <w:rsid w:val="00C604DC"/>
    <w:rsid w:val="00C661AA"/>
    <w:rsid w:val="00C72690"/>
    <w:rsid w:val="00C7286B"/>
    <w:rsid w:val="00C77297"/>
    <w:rsid w:val="00C81093"/>
    <w:rsid w:val="00C81FD5"/>
    <w:rsid w:val="00C83D55"/>
    <w:rsid w:val="00C963C7"/>
    <w:rsid w:val="00CA2EEF"/>
    <w:rsid w:val="00CA5792"/>
    <w:rsid w:val="00CA6D3E"/>
    <w:rsid w:val="00CA7255"/>
    <w:rsid w:val="00CA78B9"/>
    <w:rsid w:val="00CB3CB3"/>
    <w:rsid w:val="00CB7865"/>
    <w:rsid w:val="00CC3014"/>
    <w:rsid w:val="00CC54AC"/>
    <w:rsid w:val="00CE1F01"/>
    <w:rsid w:val="00CE4115"/>
    <w:rsid w:val="00CE4EF8"/>
    <w:rsid w:val="00CE6C13"/>
    <w:rsid w:val="00CF2227"/>
    <w:rsid w:val="00CF57A8"/>
    <w:rsid w:val="00CF7CA7"/>
    <w:rsid w:val="00D03E2F"/>
    <w:rsid w:val="00D04FEC"/>
    <w:rsid w:val="00D15344"/>
    <w:rsid w:val="00D15F33"/>
    <w:rsid w:val="00D24420"/>
    <w:rsid w:val="00D3207C"/>
    <w:rsid w:val="00D33F6B"/>
    <w:rsid w:val="00D36DE7"/>
    <w:rsid w:val="00D41AB7"/>
    <w:rsid w:val="00D43BC5"/>
    <w:rsid w:val="00D43E99"/>
    <w:rsid w:val="00D65A40"/>
    <w:rsid w:val="00D66FE4"/>
    <w:rsid w:val="00D702B4"/>
    <w:rsid w:val="00D742BD"/>
    <w:rsid w:val="00D84A3B"/>
    <w:rsid w:val="00D85EEC"/>
    <w:rsid w:val="00D92F75"/>
    <w:rsid w:val="00D96561"/>
    <w:rsid w:val="00DA08DA"/>
    <w:rsid w:val="00DA2F73"/>
    <w:rsid w:val="00DA3494"/>
    <w:rsid w:val="00DA610B"/>
    <w:rsid w:val="00DB0C76"/>
    <w:rsid w:val="00DB1AB5"/>
    <w:rsid w:val="00DB2B44"/>
    <w:rsid w:val="00DB35B9"/>
    <w:rsid w:val="00DB4171"/>
    <w:rsid w:val="00DB5422"/>
    <w:rsid w:val="00DB6FED"/>
    <w:rsid w:val="00DC09FD"/>
    <w:rsid w:val="00DD02C3"/>
    <w:rsid w:val="00DD1C1D"/>
    <w:rsid w:val="00DD5F33"/>
    <w:rsid w:val="00DE32E1"/>
    <w:rsid w:val="00DE5507"/>
    <w:rsid w:val="00DF1761"/>
    <w:rsid w:val="00DF61A6"/>
    <w:rsid w:val="00DF72C4"/>
    <w:rsid w:val="00E04CF0"/>
    <w:rsid w:val="00E05D95"/>
    <w:rsid w:val="00E063D4"/>
    <w:rsid w:val="00E06937"/>
    <w:rsid w:val="00E14D75"/>
    <w:rsid w:val="00E21228"/>
    <w:rsid w:val="00E236C8"/>
    <w:rsid w:val="00E262D2"/>
    <w:rsid w:val="00E30133"/>
    <w:rsid w:val="00E3438F"/>
    <w:rsid w:val="00E35722"/>
    <w:rsid w:val="00E55AF2"/>
    <w:rsid w:val="00E7492F"/>
    <w:rsid w:val="00E820DE"/>
    <w:rsid w:val="00E831D9"/>
    <w:rsid w:val="00E8659C"/>
    <w:rsid w:val="00E937DD"/>
    <w:rsid w:val="00E94FEF"/>
    <w:rsid w:val="00E9515B"/>
    <w:rsid w:val="00EA1417"/>
    <w:rsid w:val="00EA19F8"/>
    <w:rsid w:val="00EA23C2"/>
    <w:rsid w:val="00EA4184"/>
    <w:rsid w:val="00EA4498"/>
    <w:rsid w:val="00ED4902"/>
    <w:rsid w:val="00EE6750"/>
    <w:rsid w:val="00EF3A09"/>
    <w:rsid w:val="00EF4438"/>
    <w:rsid w:val="00EF63A8"/>
    <w:rsid w:val="00EF688C"/>
    <w:rsid w:val="00EF6AA7"/>
    <w:rsid w:val="00F01887"/>
    <w:rsid w:val="00F02F6D"/>
    <w:rsid w:val="00F043CC"/>
    <w:rsid w:val="00F142D1"/>
    <w:rsid w:val="00F17D9E"/>
    <w:rsid w:val="00F23BD6"/>
    <w:rsid w:val="00F23D71"/>
    <w:rsid w:val="00F3211C"/>
    <w:rsid w:val="00F339DA"/>
    <w:rsid w:val="00F401F8"/>
    <w:rsid w:val="00F4207F"/>
    <w:rsid w:val="00F43172"/>
    <w:rsid w:val="00F5547C"/>
    <w:rsid w:val="00F66F1C"/>
    <w:rsid w:val="00F815D2"/>
    <w:rsid w:val="00F83237"/>
    <w:rsid w:val="00F9056C"/>
    <w:rsid w:val="00FA4261"/>
    <w:rsid w:val="00FA7B24"/>
    <w:rsid w:val="00FC061E"/>
    <w:rsid w:val="00FD6CC3"/>
    <w:rsid w:val="00FD7C48"/>
    <w:rsid w:val="00FE73E3"/>
    <w:rsid w:val="00FF7BF7"/>
    <w:rsid w:val="01AE1828"/>
    <w:rsid w:val="029D8F1E"/>
    <w:rsid w:val="041EA580"/>
    <w:rsid w:val="04F3352B"/>
    <w:rsid w:val="0B7767AA"/>
    <w:rsid w:val="0BD0B880"/>
    <w:rsid w:val="0CADDA77"/>
    <w:rsid w:val="0D094450"/>
    <w:rsid w:val="0E156098"/>
    <w:rsid w:val="10D599CA"/>
    <w:rsid w:val="117D918C"/>
    <w:rsid w:val="14CF8D58"/>
    <w:rsid w:val="160E6D5D"/>
    <w:rsid w:val="19756407"/>
    <w:rsid w:val="1B37AB9F"/>
    <w:rsid w:val="1DA22DFC"/>
    <w:rsid w:val="21A6ED23"/>
    <w:rsid w:val="22E27B9F"/>
    <w:rsid w:val="2330B864"/>
    <w:rsid w:val="23FB23DC"/>
    <w:rsid w:val="252255E4"/>
    <w:rsid w:val="268BAC08"/>
    <w:rsid w:val="27C84F0E"/>
    <w:rsid w:val="29D8A396"/>
    <w:rsid w:val="2C275FC0"/>
    <w:rsid w:val="2FE50B09"/>
    <w:rsid w:val="30E88952"/>
    <w:rsid w:val="3B59DB99"/>
    <w:rsid w:val="3BF370B7"/>
    <w:rsid w:val="45979076"/>
    <w:rsid w:val="45F08F5B"/>
    <w:rsid w:val="46F01E36"/>
    <w:rsid w:val="480839F1"/>
    <w:rsid w:val="4A56393F"/>
    <w:rsid w:val="4CFA94ED"/>
    <w:rsid w:val="4D8979FE"/>
    <w:rsid w:val="4DAE5824"/>
    <w:rsid w:val="4DF86F7A"/>
    <w:rsid w:val="4F823ABB"/>
    <w:rsid w:val="506D79C7"/>
    <w:rsid w:val="50F1ABE9"/>
    <w:rsid w:val="55628675"/>
    <w:rsid w:val="5D1C6E80"/>
    <w:rsid w:val="63BC9EFD"/>
    <w:rsid w:val="6876E7C3"/>
    <w:rsid w:val="6F841F1B"/>
    <w:rsid w:val="700D369C"/>
    <w:rsid w:val="7131F49C"/>
    <w:rsid w:val="73A9C154"/>
    <w:rsid w:val="73AC97F4"/>
    <w:rsid w:val="77880DC3"/>
    <w:rsid w:val="77FE267C"/>
    <w:rsid w:val="7D382C9F"/>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0295"/>
  <w15:docId w15:val="{1D5D252F-27D6-490C-B3A9-531FE91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Revision">
    <w:name w:val="Revision"/>
    <w:hidden/>
    <w:uiPriority w:val="99"/>
    <w:semiHidden/>
    <w:rsid w:val="008E7E3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280066352">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consortiu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etconsortium.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2ad3a63-90ad-4a46-a3cb-757f4658e205" origin="userSelected">
  <element uid="8490d18d-1e1f-4ae2-adbe-3f6683173bee" value=""/>
  <element uid="03e9b10b-a1f9-4a88-9630-476473f62285" value=""/>
  <element uid="7349a702-6462-4442-88eb-c64cd513835c" value=""/>
</sisl>
</file>

<file path=customXml/itemProps1.xml><?xml version="1.0" encoding="utf-8"?>
<ds:datastoreItem xmlns:ds="http://schemas.openxmlformats.org/officeDocument/2006/customXml" ds:itemID="{D694A361-B8CB-43C3-8997-F7A3938B82A9}">
  <ds:schemaRefs>
    <ds:schemaRef ds:uri="http://schemas.openxmlformats.org/officeDocument/2006/bibliography"/>
  </ds:schemaRefs>
</ds:datastoreItem>
</file>

<file path=customXml/itemProps2.xml><?xml version="1.0" encoding="utf-8"?>
<ds:datastoreItem xmlns:ds="http://schemas.openxmlformats.org/officeDocument/2006/customXml" ds:itemID="{7865261C-E8A7-4D4F-8B45-432BB48BEE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Blank</Template>
  <TotalTime>169</TotalTime>
  <Pages>18</Pages>
  <Words>4264</Words>
  <Characters>22432</Characters>
  <Application>Microsoft Office Word</Application>
  <DocSecurity>0</DocSecurity>
  <Lines>356</Lines>
  <Paragraphs>130</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 Vergis</dc:creator>
  <cp:keywords>*$%PUB-*$%GenBus</cp:keywords>
  <cp:lastModifiedBy>James M. Vergis</cp:lastModifiedBy>
  <cp:revision>6</cp:revision>
  <dcterms:created xsi:type="dcterms:W3CDTF">2022-05-04T13:11:00Z</dcterms:created>
  <dcterms:modified xsi:type="dcterms:W3CDTF">2022-05-04T21:32:00Z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651efb02-3c87-40dc-9517-f71c36baa9cc</vt:lpwstr>
  </property>
  <property fmtid="{D5CDD505-2E9C-101B-9397-08002B2CF9AE}" pid="3" name="bjSaver">
    <vt:lpwstr>wgUJVJ4Me5W5K4404KNVPnOhTeBMPaQ1</vt:lpwstr>
  </property>
  <property fmtid="{D5CDD505-2E9C-101B-9397-08002B2CF9AE}" pid="4"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5" name="bjDocumentLabelXML-0">
    <vt:lpwstr>ames.com/2008/01/sie/internal/label"&gt;&lt;element uid="8490d18d-1e1f-4ae2-adbe-3f6683173bee" value="" /&gt;&lt;element uid="03e9b10b-a1f9-4a88-9630-476473f62285" value="" /&gt;&lt;element uid="7349a702-6462-4442-88eb-c64cd513835c" value="" /&gt;&lt;/sisl&gt;</vt:lpwstr>
  </property>
  <property fmtid="{D5CDD505-2E9C-101B-9397-08002B2CF9AE}" pid="6" name="bjDocumentSecurityLabel">
    <vt:lpwstr>Public - General Business</vt:lpwstr>
  </property>
</Properties>
</file>