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71121" w14:textId="77777777" w:rsidR="006F5260" w:rsidRDefault="006F5260" w:rsidP="006F5260">
      <w:pPr>
        <w:pStyle w:val="BodyText"/>
      </w:pPr>
    </w:p>
    <w:p w14:paraId="59F90A96" w14:textId="77777777" w:rsidR="006F5260" w:rsidRDefault="006F5260" w:rsidP="006F5260">
      <w:pPr>
        <w:pStyle w:val="BodyText"/>
      </w:pPr>
    </w:p>
    <w:p w14:paraId="4217F00A" w14:textId="77777777" w:rsidR="006F5260" w:rsidRDefault="006F5260" w:rsidP="006F5260">
      <w:pPr>
        <w:pStyle w:val="BodyText"/>
      </w:pPr>
      <w:r>
        <w:rPr>
          <w:noProof/>
        </w:rPr>
        <w:drawing>
          <wp:anchor distT="0" distB="0" distL="114300" distR="114300" simplePos="0" relativeHeight="251659264" behindDoc="0" locked="0" layoutInCell="1" allowOverlap="1" wp14:anchorId="164FBCDC" wp14:editId="0C0CFDB2">
            <wp:simplePos x="0" y="0"/>
            <wp:positionH relativeFrom="margin">
              <wp:align>center</wp:align>
            </wp:positionH>
            <wp:positionV relativeFrom="paragraph">
              <wp:posOffset>1905</wp:posOffset>
            </wp:positionV>
            <wp:extent cx="3842484" cy="2743200"/>
            <wp:effectExtent l="0" t="0" r="571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bling Technologies Consortium LOGO_WHITHE BKG.jpg"/>
                    <pic:cNvPicPr/>
                  </pic:nvPicPr>
                  <pic:blipFill rotWithShape="1">
                    <a:blip r:embed="rId8" cstate="print">
                      <a:extLst>
                        <a:ext uri="{28A0092B-C50C-407E-A947-70E740481C1C}">
                          <a14:useLocalDpi xmlns:a14="http://schemas.microsoft.com/office/drawing/2010/main" val="0"/>
                        </a:ext>
                      </a:extLst>
                    </a:blip>
                    <a:srcRect l="13137" t="16239" r="13062" b="13533"/>
                    <a:stretch/>
                  </pic:blipFill>
                  <pic:spPr bwMode="auto">
                    <a:xfrm>
                      <a:off x="0" y="0"/>
                      <a:ext cx="3842484"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60776A" w14:textId="32D9749B" w:rsidR="006F5260" w:rsidRPr="0017424B" w:rsidRDefault="006F5260" w:rsidP="006F5260">
      <w:pPr>
        <w:pStyle w:val="BodyText"/>
        <w:ind w:firstLine="0"/>
        <w:jc w:val="center"/>
        <w:rPr>
          <w:sz w:val="44"/>
          <w:szCs w:val="44"/>
        </w:rPr>
      </w:pPr>
      <w:r w:rsidRPr="0017424B">
        <w:rPr>
          <w:sz w:val="44"/>
          <w:szCs w:val="44"/>
        </w:rPr>
        <w:t xml:space="preserve">REQUEST </w:t>
      </w:r>
      <w:r w:rsidRPr="00E67F31">
        <w:rPr>
          <w:sz w:val="44"/>
          <w:szCs w:val="44"/>
        </w:rPr>
        <w:t>FOR INFORMATION</w:t>
      </w:r>
    </w:p>
    <w:p w14:paraId="3DCA4D66" w14:textId="7134BC73" w:rsidR="00C77297" w:rsidRPr="00AD21AF" w:rsidRDefault="006059B9" w:rsidP="006F5260">
      <w:pPr>
        <w:pStyle w:val="BodyText"/>
        <w:ind w:firstLine="0"/>
        <w:jc w:val="center"/>
        <w:rPr>
          <w:b/>
          <w:bCs/>
          <w:sz w:val="32"/>
          <w:szCs w:val="32"/>
        </w:rPr>
      </w:pPr>
      <w:r w:rsidRPr="00AD21AF">
        <w:rPr>
          <w:b/>
          <w:bCs/>
          <w:i/>
          <w:iCs/>
          <w:sz w:val="32"/>
          <w:szCs w:val="32"/>
        </w:rPr>
        <w:t>Portable</w:t>
      </w:r>
      <w:r w:rsidR="00AD21AF" w:rsidRPr="00AD21AF">
        <w:rPr>
          <w:b/>
          <w:bCs/>
          <w:i/>
          <w:iCs/>
          <w:sz w:val="32"/>
          <w:szCs w:val="32"/>
        </w:rPr>
        <w:t xml:space="preserve"> NMR </w:t>
      </w:r>
      <w:r w:rsidR="004809C4" w:rsidRPr="00AD21AF">
        <w:rPr>
          <w:b/>
          <w:bCs/>
          <w:i/>
          <w:iCs/>
          <w:sz w:val="32"/>
          <w:szCs w:val="32"/>
        </w:rPr>
        <w:t>reaction monitoring</w:t>
      </w:r>
      <w:r w:rsidRPr="00AD21AF">
        <w:rPr>
          <w:b/>
          <w:bCs/>
          <w:i/>
          <w:iCs/>
          <w:sz w:val="32"/>
          <w:szCs w:val="32"/>
        </w:rPr>
        <w:t xml:space="preserve"> </w:t>
      </w:r>
      <w:r w:rsidR="00AD21AF" w:rsidRPr="00AD21AF">
        <w:rPr>
          <w:b/>
          <w:bCs/>
          <w:i/>
          <w:iCs/>
          <w:sz w:val="32"/>
          <w:szCs w:val="32"/>
        </w:rPr>
        <w:t>platform</w:t>
      </w:r>
    </w:p>
    <w:p w14:paraId="481C223A" w14:textId="56E9E2E8" w:rsidR="006F5260" w:rsidRPr="005B2898" w:rsidRDefault="00750D40" w:rsidP="006F5260">
      <w:pPr>
        <w:pStyle w:val="BodyText"/>
        <w:ind w:firstLine="0"/>
        <w:jc w:val="center"/>
        <w:rPr>
          <w:sz w:val="32"/>
          <w:szCs w:val="32"/>
        </w:rPr>
      </w:pPr>
      <w:r>
        <w:rPr>
          <w:sz w:val="32"/>
          <w:szCs w:val="32"/>
          <w:lang w:eastAsia="zh-CN"/>
        </w:rPr>
        <w:t>28</w:t>
      </w:r>
      <w:r w:rsidR="00E67F31" w:rsidRPr="00122A2D">
        <w:rPr>
          <w:sz w:val="32"/>
          <w:szCs w:val="32"/>
        </w:rPr>
        <w:t xml:space="preserve"> </w:t>
      </w:r>
      <w:r w:rsidR="00326B52">
        <w:rPr>
          <w:sz w:val="32"/>
          <w:szCs w:val="32"/>
        </w:rPr>
        <w:t>March</w:t>
      </w:r>
      <w:r w:rsidR="00E67F31" w:rsidRPr="00122A2D">
        <w:rPr>
          <w:sz w:val="32"/>
          <w:szCs w:val="32"/>
        </w:rPr>
        <w:t xml:space="preserve"> 2022</w:t>
      </w:r>
    </w:p>
    <w:p w14:paraId="7A59F218" w14:textId="77777777" w:rsidR="006F5260" w:rsidRPr="005B2898" w:rsidRDefault="006F5260" w:rsidP="006F5260">
      <w:pPr>
        <w:rPr>
          <w:sz w:val="32"/>
          <w:szCs w:val="32"/>
        </w:rPr>
      </w:pPr>
      <w:r w:rsidRPr="0017424B">
        <w:rPr>
          <w:i/>
          <w:sz w:val="32"/>
          <w:szCs w:val="32"/>
        </w:rPr>
        <w:br w:type="page"/>
      </w:r>
    </w:p>
    <w:p w14:paraId="67A9798E" w14:textId="77777777" w:rsidR="006F5260" w:rsidRPr="0017424B" w:rsidRDefault="006F5260" w:rsidP="006F5260">
      <w:pPr>
        <w:pStyle w:val="BodyText"/>
        <w:spacing w:after="0"/>
        <w:ind w:firstLine="0"/>
        <w:jc w:val="center"/>
        <w:rPr>
          <w:sz w:val="32"/>
          <w:szCs w:val="32"/>
        </w:rPr>
      </w:pPr>
      <w:r w:rsidRPr="0017424B">
        <w:rPr>
          <w:sz w:val="32"/>
          <w:szCs w:val="32"/>
        </w:rPr>
        <w:lastRenderedPageBreak/>
        <w:t>Enabling Technologies Consortium</w:t>
      </w:r>
      <w:r>
        <w:rPr>
          <w:sz w:val="32"/>
          <w:szCs w:val="32"/>
        </w:rPr>
        <w:t>™</w:t>
      </w:r>
    </w:p>
    <w:p w14:paraId="6BA919B8" w14:textId="57D31233" w:rsidR="006F5260" w:rsidRPr="0017424B" w:rsidRDefault="006F5260" w:rsidP="006F5260">
      <w:pPr>
        <w:pStyle w:val="BodyText"/>
        <w:spacing w:after="0"/>
        <w:ind w:firstLine="0"/>
        <w:jc w:val="center"/>
        <w:rPr>
          <w:sz w:val="32"/>
          <w:szCs w:val="32"/>
        </w:rPr>
      </w:pPr>
      <w:r w:rsidRPr="00E67F31">
        <w:rPr>
          <w:sz w:val="32"/>
          <w:szCs w:val="32"/>
        </w:rPr>
        <w:t xml:space="preserve">Request for </w:t>
      </w:r>
      <w:r w:rsidR="00803BB6" w:rsidRPr="00E67F31">
        <w:rPr>
          <w:sz w:val="32"/>
          <w:szCs w:val="32"/>
        </w:rPr>
        <w:t>I</w:t>
      </w:r>
      <w:r w:rsidRPr="00E67F31">
        <w:rPr>
          <w:sz w:val="32"/>
          <w:szCs w:val="32"/>
        </w:rPr>
        <w:t>nformation</w:t>
      </w:r>
    </w:p>
    <w:sdt>
      <w:sdtPr>
        <w:rPr>
          <w:rFonts w:eastAsiaTheme="minorHAnsi" w:cstheme="minorBidi"/>
          <w:b w:val="0"/>
          <w:bCs w:val="0"/>
          <w:sz w:val="24"/>
          <w:szCs w:val="24"/>
          <w:lang w:eastAsia="en-US"/>
        </w:rPr>
        <w:id w:val="-1340847748"/>
        <w:docPartObj>
          <w:docPartGallery w:val="Table of Contents"/>
          <w:docPartUnique/>
        </w:docPartObj>
      </w:sdtPr>
      <w:sdtEndPr>
        <w:rPr>
          <w:rFonts w:eastAsia="SimSun"/>
          <w:noProof/>
        </w:rPr>
      </w:sdtEndPr>
      <w:sdtContent>
        <w:p w14:paraId="514C9F94" w14:textId="77777777" w:rsidR="006F5260" w:rsidRDefault="006F5260" w:rsidP="00E67F31">
          <w:pPr>
            <w:pStyle w:val="TOCHeading"/>
            <w:numPr>
              <w:ilvl w:val="0"/>
              <w:numId w:val="0"/>
            </w:numPr>
            <w:spacing w:before="0" w:after="0"/>
          </w:pPr>
          <w:r w:rsidRPr="004554C2">
            <w:t>Table of Contents</w:t>
          </w:r>
        </w:p>
        <w:p w14:paraId="5651C9FC" w14:textId="7B0FD956" w:rsidR="00326B52" w:rsidRDefault="006F5260">
          <w:pPr>
            <w:pStyle w:val="TOC1"/>
            <w:tabs>
              <w:tab w:val="left" w:pos="480"/>
              <w:tab w:val="right" w:leader="dot" w:pos="9350"/>
            </w:tabs>
            <w:rPr>
              <w:rFonts w:asciiTheme="minorHAnsi" w:eastAsiaTheme="minorEastAsia" w:hAnsiTheme="minorHAnsi"/>
              <w:noProof/>
              <w:sz w:val="22"/>
              <w:szCs w:val="22"/>
            </w:rPr>
          </w:pPr>
          <w:r w:rsidRPr="0017424B">
            <w:fldChar w:fldCharType="begin"/>
          </w:r>
          <w:r w:rsidRPr="0017424B">
            <w:instrText xml:space="preserve"> TOC \o "1-3" \h \z \u </w:instrText>
          </w:r>
          <w:r w:rsidRPr="0017424B">
            <w:fldChar w:fldCharType="separate"/>
          </w:r>
          <w:hyperlink w:anchor="_Toc99118051" w:history="1">
            <w:r w:rsidR="00326B52" w:rsidRPr="002917EA">
              <w:rPr>
                <w:rStyle w:val="Hyperlink"/>
                <w:noProof/>
              </w:rPr>
              <w:t>1</w:t>
            </w:r>
            <w:r w:rsidR="00326B52">
              <w:rPr>
                <w:rFonts w:asciiTheme="minorHAnsi" w:eastAsiaTheme="minorEastAsia" w:hAnsiTheme="minorHAnsi"/>
                <w:noProof/>
                <w:sz w:val="22"/>
                <w:szCs w:val="22"/>
              </w:rPr>
              <w:tab/>
            </w:r>
            <w:r w:rsidR="00326B52" w:rsidRPr="002917EA">
              <w:rPr>
                <w:rStyle w:val="Hyperlink"/>
                <w:noProof/>
              </w:rPr>
              <w:t>Introduction</w:t>
            </w:r>
            <w:r w:rsidR="00326B52">
              <w:rPr>
                <w:noProof/>
                <w:webHidden/>
              </w:rPr>
              <w:tab/>
            </w:r>
            <w:r w:rsidR="00326B52">
              <w:rPr>
                <w:noProof/>
                <w:webHidden/>
              </w:rPr>
              <w:fldChar w:fldCharType="begin"/>
            </w:r>
            <w:r w:rsidR="00326B52">
              <w:rPr>
                <w:noProof/>
                <w:webHidden/>
              </w:rPr>
              <w:instrText xml:space="preserve"> PAGEREF _Toc99118051 \h </w:instrText>
            </w:r>
            <w:r w:rsidR="00326B52">
              <w:rPr>
                <w:noProof/>
                <w:webHidden/>
              </w:rPr>
            </w:r>
            <w:r w:rsidR="00326B52">
              <w:rPr>
                <w:noProof/>
                <w:webHidden/>
              </w:rPr>
              <w:fldChar w:fldCharType="separate"/>
            </w:r>
            <w:r w:rsidR="00326B52">
              <w:rPr>
                <w:noProof/>
                <w:webHidden/>
              </w:rPr>
              <w:t>3</w:t>
            </w:r>
            <w:r w:rsidR="00326B52">
              <w:rPr>
                <w:noProof/>
                <w:webHidden/>
              </w:rPr>
              <w:fldChar w:fldCharType="end"/>
            </w:r>
          </w:hyperlink>
        </w:p>
        <w:p w14:paraId="1ABEB126" w14:textId="2E2FD8A5" w:rsidR="00326B52" w:rsidRDefault="0047038A">
          <w:pPr>
            <w:pStyle w:val="TOC2"/>
            <w:rPr>
              <w:rFonts w:asciiTheme="minorHAnsi" w:eastAsiaTheme="minorEastAsia" w:hAnsiTheme="minorHAnsi"/>
              <w:noProof/>
              <w:sz w:val="22"/>
              <w:szCs w:val="22"/>
            </w:rPr>
          </w:pPr>
          <w:hyperlink w:anchor="_Toc99118052" w:history="1">
            <w:r w:rsidR="00326B52" w:rsidRPr="002917EA">
              <w:rPr>
                <w:rStyle w:val="Hyperlink"/>
                <w:noProof/>
              </w:rPr>
              <w:t>1.1</w:t>
            </w:r>
            <w:r w:rsidR="00326B52">
              <w:rPr>
                <w:rFonts w:asciiTheme="minorHAnsi" w:eastAsiaTheme="minorEastAsia" w:hAnsiTheme="minorHAnsi"/>
                <w:noProof/>
                <w:sz w:val="22"/>
                <w:szCs w:val="22"/>
              </w:rPr>
              <w:tab/>
            </w:r>
            <w:r w:rsidR="00326B52" w:rsidRPr="002917EA">
              <w:rPr>
                <w:rStyle w:val="Hyperlink"/>
                <w:noProof/>
              </w:rPr>
              <w:t>About Enabling Technologies Consortium™ (ETC)</w:t>
            </w:r>
            <w:r w:rsidR="00326B52">
              <w:rPr>
                <w:noProof/>
                <w:webHidden/>
              </w:rPr>
              <w:tab/>
            </w:r>
            <w:r w:rsidR="00326B52">
              <w:rPr>
                <w:noProof/>
                <w:webHidden/>
              </w:rPr>
              <w:fldChar w:fldCharType="begin"/>
            </w:r>
            <w:r w:rsidR="00326B52">
              <w:rPr>
                <w:noProof/>
                <w:webHidden/>
              </w:rPr>
              <w:instrText xml:space="preserve"> PAGEREF _Toc99118052 \h </w:instrText>
            </w:r>
            <w:r w:rsidR="00326B52">
              <w:rPr>
                <w:noProof/>
                <w:webHidden/>
              </w:rPr>
            </w:r>
            <w:r w:rsidR="00326B52">
              <w:rPr>
                <w:noProof/>
                <w:webHidden/>
              </w:rPr>
              <w:fldChar w:fldCharType="separate"/>
            </w:r>
            <w:r w:rsidR="00326B52">
              <w:rPr>
                <w:noProof/>
                <w:webHidden/>
              </w:rPr>
              <w:t>3</w:t>
            </w:r>
            <w:r w:rsidR="00326B52">
              <w:rPr>
                <w:noProof/>
                <w:webHidden/>
              </w:rPr>
              <w:fldChar w:fldCharType="end"/>
            </w:r>
          </w:hyperlink>
        </w:p>
        <w:p w14:paraId="209EC829" w14:textId="276F58AD" w:rsidR="00326B52" w:rsidRDefault="0047038A">
          <w:pPr>
            <w:pStyle w:val="TOC2"/>
            <w:rPr>
              <w:rFonts w:asciiTheme="minorHAnsi" w:eastAsiaTheme="minorEastAsia" w:hAnsiTheme="minorHAnsi"/>
              <w:noProof/>
              <w:sz w:val="22"/>
              <w:szCs w:val="22"/>
            </w:rPr>
          </w:pPr>
          <w:hyperlink w:anchor="_Toc99118053" w:history="1">
            <w:r w:rsidR="00326B52" w:rsidRPr="002917EA">
              <w:rPr>
                <w:rStyle w:val="Hyperlink"/>
                <w:noProof/>
              </w:rPr>
              <w:t>1.2</w:t>
            </w:r>
            <w:r w:rsidR="00326B52">
              <w:rPr>
                <w:rFonts w:asciiTheme="minorHAnsi" w:eastAsiaTheme="minorEastAsia" w:hAnsiTheme="minorHAnsi"/>
                <w:noProof/>
                <w:sz w:val="22"/>
                <w:szCs w:val="22"/>
              </w:rPr>
              <w:tab/>
            </w:r>
            <w:r w:rsidR="00326B52" w:rsidRPr="002917EA">
              <w:rPr>
                <w:rStyle w:val="Hyperlink"/>
                <w:noProof/>
              </w:rPr>
              <w:t>Request for Information</w:t>
            </w:r>
            <w:r w:rsidR="00326B52">
              <w:rPr>
                <w:noProof/>
                <w:webHidden/>
              </w:rPr>
              <w:tab/>
            </w:r>
            <w:r w:rsidR="00326B52">
              <w:rPr>
                <w:noProof/>
                <w:webHidden/>
              </w:rPr>
              <w:fldChar w:fldCharType="begin"/>
            </w:r>
            <w:r w:rsidR="00326B52">
              <w:rPr>
                <w:noProof/>
                <w:webHidden/>
              </w:rPr>
              <w:instrText xml:space="preserve"> PAGEREF _Toc99118053 \h </w:instrText>
            </w:r>
            <w:r w:rsidR="00326B52">
              <w:rPr>
                <w:noProof/>
                <w:webHidden/>
              </w:rPr>
            </w:r>
            <w:r w:rsidR="00326B52">
              <w:rPr>
                <w:noProof/>
                <w:webHidden/>
              </w:rPr>
              <w:fldChar w:fldCharType="separate"/>
            </w:r>
            <w:r w:rsidR="00326B52">
              <w:rPr>
                <w:noProof/>
                <w:webHidden/>
              </w:rPr>
              <w:t>3</w:t>
            </w:r>
            <w:r w:rsidR="00326B52">
              <w:rPr>
                <w:noProof/>
                <w:webHidden/>
              </w:rPr>
              <w:fldChar w:fldCharType="end"/>
            </w:r>
          </w:hyperlink>
        </w:p>
        <w:p w14:paraId="0671A012" w14:textId="4C5A30CE" w:rsidR="00326B52" w:rsidRDefault="0047038A">
          <w:pPr>
            <w:pStyle w:val="TOC2"/>
            <w:rPr>
              <w:rFonts w:asciiTheme="minorHAnsi" w:eastAsiaTheme="minorEastAsia" w:hAnsiTheme="minorHAnsi"/>
              <w:noProof/>
              <w:sz w:val="22"/>
              <w:szCs w:val="22"/>
            </w:rPr>
          </w:pPr>
          <w:hyperlink w:anchor="_Toc99118054" w:history="1">
            <w:r w:rsidR="00326B52" w:rsidRPr="002917EA">
              <w:rPr>
                <w:rStyle w:val="Hyperlink"/>
                <w:noProof/>
              </w:rPr>
              <w:t>1.3</w:t>
            </w:r>
            <w:r w:rsidR="00326B52">
              <w:rPr>
                <w:rFonts w:asciiTheme="minorHAnsi" w:eastAsiaTheme="minorEastAsia" w:hAnsiTheme="minorHAnsi"/>
                <w:noProof/>
                <w:sz w:val="22"/>
                <w:szCs w:val="22"/>
              </w:rPr>
              <w:tab/>
            </w:r>
            <w:r w:rsidR="00326B52" w:rsidRPr="002917EA">
              <w:rPr>
                <w:rStyle w:val="Hyperlink"/>
                <w:noProof/>
              </w:rPr>
              <w:t>Disclaimer</w:t>
            </w:r>
            <w:r w:rsidR="00326B52">
              <w:rPr>
                <w:noProof/>
                <w:webHidden/>
              </w:rPr>
              <w:tab/>
            </w:r>
            <w:r w:rsidR="00326B52">
              <w:rPr>
                <w:noProof/>
                <w:webHidden/>
              </w:rPr>
              <w:fldChar w:fldCharType="begin"/>
            </w:r>
            <w:r w:rsidR="00326B52">
              <w:rPr>
                <w:noProof/>
                <w:webHidden/>
              </w:rPr>
              <w:instrText xml:space="preserve"> PAGEREF _Toc99118054 \h </w:instrText>
            </w:r>
            <w:r w:rsidR="00326B52">
              <w:rPr>
                <w:noProof/>
                <w:webHidden/>
              </w:rPr>
            </w:r>
            <w:r w:rsidR="00326B52">
              <w:rPr>
                <w:noProof/>
                <w:webHidden/>
              </w:rPr>
              <w:fldChar w:fldCharType="separate"/>
            </w:r>
            <w:r w:rsidR="00326B52">
              <w:rPr>
                <w:noProof/>
                <w:webHidden/>
              </w:rPr>
              <w:t>3</w:t>
            </w:r>
            <w:r w:rsidR="00326B52">
              <w:rPr>
                <w:noProof/>
                <w:webHidden/>
              </w:rPr>
              <w:fldChar w:fldCharType="end"/>
            </w:r>
          </w:hyperlink>
        </w:p>
        <w:p w14:paraId="5016777A" w14:textId="529CDEF0" w:rsidR="00326B52" w:rsidRDefault="0047038A">
          <w:pPr>
            <w:pStyle w:val="TOC2"/>
            <w:rPr>
              <w:rFonts w:asciiTheme="minorHAnsi" w:eastAsiaTheme="minorEastAsia" w:hAnsiTheme="minorHAnsi"/>
              <w:noProof/>
              <w:sz w:val="22"/>
              <w:szCs w:val="22"/>
            </w:rPr>
          </w:pPr>
          <w:hyperlink w:anchor="_Toc99118055" w:history="1">
            <w:r w:rsidR="00326B52" w:rsidRPr="002917EA">
              <w:rPr>
                <w:rStyle w:val="Hyperlink"/>
                <w:noProof/>
              </w:rPr>
              <w:t>1.4</w:t>
            </w:r>
            <w:r w:rsidR="00326B52">
              <w:rPr>
                <w:rFonts w:asciiTheme="minorHAnsi" w:eastAsiaTheme="minorEastAsia" w:hAnsiTheme="minorHAnsi"/>
                <w:noProof/>
                <w:sz w:val="22"/>
                <w:szCs w:val="22"/>
              </w:rPr>
              <w:tab/>
            </w:r>
            <w:r w:rsidR="00326B52" w:rsidRPr="002917EA">
              <w:rPr>
                <w:rStyle w:val="Hyperlink"/>
                <w:noProof/>
              </w:rPr>
              <w:t>RFI Contact Information</w:t>
            </w:r>
            <w:r w:rsidR="00326B52">
              <w:rPr>
                <w:noProof/>
                <w:webHidden/>
              </w:rPr>
              <w:tab/>
            </w:r>
            <w:r w:rsidR="00326B52">
              <w:rPr>
                <w:noProof/>
                <w:webHidden/>
              </w:rPr>
              <w:fldChar w:fldCharType="begin"/>
            </w:r>
            <w:r w:rsidR="00326B52">
              <w:rPr>
                <w:noProof/>
                <w:webHidden/>
              </w:rPr>
              <w:instrText xml:space="preserve"> PAGEREF _Toc99118055 \h </w:instrText>
            </w:r>
            <w:r w:rsidR="00326B52">
              <w:rPr>
                <w:noProof/>
                <w:webHidden/>
              </w:rPr>
            </w:r>
            <w:r w:rsidR="00326B52">
              <w:rPr>
                <w:noProof/>
                <w:webHidden/>
              </w:rPr>
              <w:fldChar w:fldCharType="separate"/>
            </w:r>
            <w:r w:rsidR="00326B52">
              <w:rPr>
                <w:noProof/>
                <w:webHidden/>
              </w:rPr>
              <w:t>4</w:t>
            </w:r>
            <w:r w:rsidR="00326B52">
              <w:rPr>
                <w:noProof/>
                <w:webHidden/>
              </w:rPr>
              <w:fldChar w:fldCharType="end"/>
            </w:r>
          </w:hyperlink>
        </w:p>
        <w:p w14:paraId="08F27238" w14:textId="552CAAA1" w:rsidR="00326B52" w:rsidRDefault="0047038A">
          <w:pPr>
            <w:pStyle w:val="TOC2"/>
            <w:rPr>
              <w:rFonts w:asciiTheme="minorHAnsi" w:eastAsiaTheme="minorEastAsia" w:hAnsiTheme="minorHAnsi"/>
              <w:noProof/>
              <w:sz w:val="22"/>
              <w:szCs w:val="22"/>
            </w:rPr>
          </w:pPr>
          <w:hyperlink w:anchor="_Toc99118056" w:history="1">
            <w:r w:rsidR="00326B52" w:rsidRPr="002917EA">
              <w:rPr>
                <w:rStyle w:val="Hyperlink"/>
                <w:noProof/>
              </w:rPr>
              <w:t>1.5</w:t>
            </w:r>
            <w:r w:rsidR="00326B52">
              <w:rPr>
                <w:rFonts w:asciiTheme="minorHAnsi" w:eastAsiaTheme="minorEastAsia" w:hAnsiTheme="minorHAnsi"/>
                <w:noProof/>
                <w:sz w:val="22"/>
                <w:szCs w:val="22"/>
              </w:rPr>
              <w:tab/>
            </w:r>
            <w:r w:rsidR="00326B52" w:rsidRPr="002917EA">
              <w:rPr>
                <w:rStyle w:val="Hyperlink"/>
                <w:noProof/>
              </w:rPr>
              <w:t>Anticipated Time Frames for Evaluation and Selection Process*</w:t>
            </w:r>
            <w:r w:rsidR="00326B52">
              <w:rPr>
                <w:noProof/>
                <w:webHidden/>
              </w:rPr>
              <w:tab/>
            </w:r>
            <w:r w:rsidR="00326B52">
              <w:rPr>
                <w:noProof/>
                <w:webHidden/>
              </w:rPr>
              <w:fldChar w:fldCharType="begin"/>
            </w:r>
            <w:r w:rsidR="00326B52">
              <w:rPr>
                <w:noProof/>
                <w:webHidden/>
              </w:rPr>
              <w:instrText xml:space="preserve"> PAGEREF _Toc99118056 \h </w:instrText>
            </w:r>
            <w:r w:rsidR="00326B52">
              <w:rPr>
                <w:noProof/>
                <w:webHidden/>
              </w:rPr>
            </w:r>
            <w:r w:rsidR="00326B52">
              <w:rPr>
                <w:noProof/>
                <w:webHidden/>
              </w:rPr>
              <w:fldChar w:fldCharType="separate"/>
            </w:r>
            <w:r w:rsidR="00326B52">
              <w:rPr>
                <w:noProof/>
                <w:webHidden/>
              </w:rPr>
              <w:t>4</w:t>
            </w:r>
            <w:r w:rsidR="00326B52">
              <w:rPr>
                <w:noProof/>
                <w:webHidden/>
              </w:rPr>
              <w:fldChar w:fldCharType="end"/>
            </w:r>
          </w:hyperlink>
        </w:p>
        <w:p w14:paraId="58147B3A" w14:textId="6263C2D9" w:rsidR="00326B52" w:rsidRDefault="0047038A">
          <w:pPr>
            <w:pStyle w:val="TOC2"/>
            <w:rPr>
              <w:rFonts w:asciiTheme="minorHAnsi" w:eastAsiaTheme="minorEastAsia" w:hAnsiTheme="minorHAnsi"/>
              <w:noProof/>
              <w:sz w:val="22"/>
              <w:szCs w:val="22"/>
            </w:rPr>
          </w:pPr>
          <w:hyperlink w:anchor="_Toc99118057" w:history="1">
            <w:r w:rsidR="00326B52" w:rsidRPr="002917EA">
              <w:rPr>
                <w:rStyle w:val="Hyperlink"/>
                <w:noProof/>
              </w:rPr>
              <w:t>1.6</w:t>
            </w:r>
            <w:r w:rsidR="00326B52">
              <w:rPr>
                <w:rFonts w:asciiTheme="minorHAnsi" w:eastAsiaTheme="minorEastAsia" w:hAnsiTheme="minorHAnsi"/>
                <w:noProof/>
                <w:sz w:val="22"/>
                <w:szCs w:val="22"/>
              </w:rPr>
              <w:tab/>
            </w:r>
            <w:r w:rsidR="00326B52" w:rsidRPr="002917EA">
              <w:rPr>
                <w:rStyle w:val="Hyperlink"/>
                <w:noProof/>
              </w:rPr>
              <w:t>Project Scoping and Project Execution</w:t>
            </w:r>
            <w:r w:rsidR="00326B52">
              <w:rPr>
                <w:noProof/>
                <w:webHidden/>
              </w:rPr>
              <w:tab/>
            </w:r>
            <w:r w:rsidR="00326B52">
              <w:rPr>
                <w:noProof/>
                <w:webHidden/>
              </w:rPr>
              <w:fldChar w:fldCharType="begin"/>
            </w:r>
            <w:r w:rsidR="00326B52">
              <w:rPr>
                <w:noProof/>
                <w:webHidden/>
              </w:rPr>
              <w:instrText xml:space="preserve"> PAGEREF _Toc99118057 \h </w:instrText>
            </w:r>
            <w:r w:rsidR="00326B52">
              <w:rPr>
                <w:noProof/>
                <w:webHidden/>
              </w:rPr>
            </w:r>
            <w:r w:rsidR="00326B52">
              <w:rPr>
                <w:noProof/>
                <w:webHidden/>
              </w:rPr>
              <w:fldChar w:fldCharType="separate"/>
            </w:r>
            <w:r w:rsidR="00326B52">
              <w:rPr>
                <w:noProof/>
                <w:webHidden/>
              </w:rPr>
              <w:t>4</w:t>
            </w:r>
            <w:r w:rsidR="00326B52">
              <w:rPr>
                <w:noProof/>
                <w:webHidden/>
              </w:rPr>
              <w:fldChar w:fldCharType="end"/>
            </w:r>
          </w:hyperlink>
        </w:p>
        <w:p w14:paraId="24C83258" w14:textId="2ECC9410" w:rsidR="00326B52" w:rsidRDefault="0047038A">
          <w:pPr>
            <w:pStyle w:val="TOC2"/>
            <w:rPr>
              <w:rFonts w:asciiTheme="minorHAnsi" w:eastAsiaTheme="minorEastAsia" w:hAnsiTheme="minorHAnsi"/>
              <w:noProof/>
              <w:sz w:val="22"/>
              <w:szCs w:val="22"/>
            </w:rPr>
          </w:pPr>
          <w:hyperlink w:anchor="_Toc99118058" w:history="1">
            <w:r w:rsidR="00326B52" w:rsidRPr="002917EA">
              <w:rPr>
                <w:rStyle w:val="Hyperlink"/>
                <w:noProof/>
              </w:rPr>
              <w:t>1.7</w:t>
            </w:r>
            <w:r w:rsidR="00326B52">
              <w:rPr>
                <w:rFonts w:asciiTheme="minorHAnsi" w:eastAsiaTheme="minorEastAsia" w:hAnsiTheme="minorHAnsi"/>
                <w:noProof/>
                <w:sz w:val="22"/>
                <w:szCs w:val="22"/>
              </w:rPr>
              <w:tab/>
            </w:r>
            <w:r w:rsidR="00326B52" w:rsidRPr="002917EA">
              <w:rPr>
                <w:rStyle w:val="Hyperlink"/>
                <w:noProof/>
              </w:rPr>
              <w:t>Intellectual Property</w:t>
            </w:r>
            <w:r w:rsidR="00326B52">
              <w:rPr>
                <w:noProof/>
                <w:webHidden/>
              </w:rPr>
              <w:tab/>
            </w:r>
            <w:r w:rsidR="00326B52">
              <w:rPr>
                <w:noProof/>
                <w:webHidden/>
              </w:rPr>
              <w:fldChar w:fldCharType="begin"/>
            </w:r>
            <w:r w:rsidR="00326B52">
              <w:rPr>
                <w:noProof/>
                <w:webHidden/>
              </w:rPr>
              <w:instrText xml:space="preserve"> PAGEREF _Toc99118058 \h </w:instrText>
            </w:r>
            <w:r w:rsidR="00326B52">
              <w:rPr>
                <w:noProof/>
                <w:webHidden/>
              </w:rPr>
            </w:r>
            <w:r w:rsidR="00326B52">
              <w:rPr>
                <w:noProof/>
                <w:webHidden/>
              </w:rPr>
              <w:fldChar w:fldCharType="separate"/>
            </w:r>
            <w:r w:rsidR="00326B52">
              <w:rPr>
                <w:noProof/>
                <w:webHidden/>
              </w:rPr>
              <w:t>4</w:t>
            </w:r>
            <w:r w:rsidR="00326B52">
              <w:rPr>
                <w:noProof/>
                <w:webHidden/>
              </w:rPr>
              <w:fldChar w:fldCharType="end"/>
            </w:r>
          </w:hyperlink>
        </w:p>
        <w:p w14:paraId="2F401E61" w14:textId="3A8845E7" w:rsidR="00326B52" w:rsidRDefault="0047038A">
          <w:pPr>
            <w:pStyle w:val="TOC3"/>
            <w:tabs>
              <w:tab w:val="left" w:pos="1320"/>
              <w:tab w:val="right" w:leader="dot" w:pos="9350"/>
            </w:tabs>
            <w:rPr>
              <w:rFonts w:asciiTheme="minorHAnsi" w:eastAsiaTheme="minorEastAsia" w:hAnsiTheme="minorHAnsi"/>
              <w:noProof/>
              <w:sz w:val="22"/>
              <w:szCs w:val="22"/>
            </w:rPr>
          </w:pPr>
          <w:hyperlink w:anchor="_Toc99118059" w:history="1">
            <w:r w:rsidR="00326B52" w:rsidRPr="002917EA">
              <w:rPr>
                <w:rStyle w:val="Hyperlink"/>
                <w:noProof/>
              </w:rPr>
              <w:t>1.7.1</w:t>
            </w:r>
            <w:r w:rsidR="00326B52">
              <w:rPr>
                <w:rFonts w:asciiTheme="minorHAnsi" w:eastAsiaTheme="minorEastAsia" w:hAnsiTheme="minorHAnsi"/>
                <w:noProof/>
                <w:sz w:val="22"/>
                <w:szCs w:val="22"/>
              </w:rPr>
              <w:tab/>
            </w:r>
            <w:r w:rsidR="00326B52" w:rsidRPr="002917EA">
              <w:rPr>
                <w:rStyle w:val="Hyperlink"/>
                <w:noProof/>
              </w:rPr>
              <w:t>Existing Intellectual Property</w:t>
            </w:r>
            <w:r w:rsidR="00326B52">
              <w:rPr>
                <w:noProof/>
                <w:webHidden/>
              </w:rPr>
              <w:tab/>
            </w:r>
            <w:r w:rsidR="00326B52">
              <w:rPr>
                <w:noProof/>
                <w:webHidden/>
              </w:rPr>
              <w:fldChar w:fldCharType="begin"/>
            </w:r>
            <w:r w:rsidR="00326B52">
              <w:rPr>
                <w:noProof/>
                <w:webHidden/>
              </w:rPr>
              <w:instrText xml:space="preserve"> PAGEREF _Toc99118059 \h </w:instrText>
            </w:r>
            <w:r w:rsidR="00326B52">
              <w:rPr>
                <w:noProof/>
                <w:webHidden/>
              </w:rPr>
            </w:r>
            <w:r w:rsidR="00326B52">
              <w:rPr>
                <w:noProof/>
                <w:webHidden/>
              </w:rPr>
              <w:fldChar w:fldCharType="separate"/>
            </w:r>
            <w:r w:rsidR="00326B52">
              <w:rPr>
                <w:noProof/>
                <w:webHidden/>
              </w:rPr>
              <w:t>5</w:t>
            </w:r>
            <w:r w:rsidR="00326B52">
              <w:rPr>
                <w:noProof/>
                <w:webHidden/>
              </w:rPr>
              <w:fldChar w:fldCharType="end"/>
            </w:r>
          </w:hyperlink>
        </w:p>
        <w:p w14:paraId="49DA42DC" w14:textId="682D531B" w:rsidR="00326B52" w:rsidRDefault="0047038A">
          <w:pPr>
            <w:pStyle w:val="TOC3"/>
            <w:tabs>
              <w:tab w:val="left" w:pos="1320"/>
              <w:tab w:val="right" w:leader="dot" w:pos="9350"/>
            </w:tabs>
            <w:rPr>
              <w:rFonts w:asciiTheme="minorHAnsi" w:eastAsiaTheme="minorEastAsia" w:hAnsiTheme="minorHAnsi"/>
              <w:noProof/>
              <w:sz w:val="22"/>
              <w:szCs w:val="22"/>
            </w:rPr>
          </w:pPr>
          <w:hyperlink w:anchor="_Toc99118060" w:history="1">
            <w:r w:rsidR="00326B52" w:rsidRPr="002917EA">
              <w:rPr>
                <w:rStyle w:val="Hyperlink"/>
                <w:noProof/>
              </w:rPr>
              <w:t>1.7.2</w:t>
            </w:r>
            <w:r w:rsidR="00326B52">
              <w:rPr>
                <w:rFonts w:asciiTheme="minorHAnsi" w:eastAsiaTheme="minorEastAsia" w:hAnsiTheme="minorHAnsi"/>
                <w:noProof/>
                <w:sz w:val="22"/>
                <w:szCs w:val="22"/>
              </w:rPr>
              <w:tab/>
            </w:r>
            <w:r w:rsidR="00326B52" w:rsidRPr="002917EA">
              <w:rPr>
                <w:rStyle w:val="Hyperlink"/>
                <w:noProof/>
              </w:rPr>
              <w:t>New Intellectual Property</w:t>
            </w:r>
            <w:r w:rsidR="00326B52">
              <w:rPr>
                <w:noProof/>
                <w:webHidden/>
              </w:rPr>
              <w:tab/>
            </w:r>
            <w:r w:rsidR="00326B52">
              <w:rPr>
                <w:noProof/>
                <w:webHidden/>
              </w:rPr>
              <w:fldChar w:fldCharType="begin"/>
            </w:r>
            <w:r w:rsidR="00326B52">
              <w:rPr>
                <w:noProof/>
                <w:webHidden/>
              </w:rPr>
              <w:instrText xml:space="preserve"> PAGEREF _Toc99118060 \h </w:instrText>
            </w:r>
            <w:r w:rsidR="00326B52">
              <w:rPr>
                <w:noProof/>
                <w:webHidden/>
              </w:rPr>
            </w:r>
            <w:r w:rsidR="00326B52">
              <w:rPr>
                <w:noProof/>
                <w:webHidden/>
              </w:rPr>
              <w:fldChar w:fldCharType="separate"/>
            </w:r>
            <w:r w:rsidR="00326B52">
              <w:rPr>
                <w:noProof/>
                <w:webHidden/>
              </w:rPr>
              <w:t>5</w:t>
            </w:r>
            <w:r w:rsidR="00326B52">
              <w:rPr>
                <w:noProof/>
                <w:webHidden/>
              </w:rPr>
              <w:fldChar w:fldCharType="end"/>
            </w:r>
          </w:hyperlink>
        </w:p>
        <w:p w14:paraId="5543C0AC" w14:textId="387418B3" w:rsidR="00326B52" w:rsidRDefault="0047038A">
          <w:pPr>
            <w:pStyle w:val="TOC1"/>
            <w:tabs>
              <w:tab w:val="left" w:pos="480"/>
              <w:tab w:val="right" w:leader="dot" w:pos="9350"/>
            </w:tabs>
            <w:rPr>
              <w:rFonts w:asciiTheme="minorHAnsi" w:eastAsiaTheme="minorEastAsia" w:hAnsiTheme="minorHAnsi"/>
              <w:noProof/>
              <w:sz w:val="22"/>
              <w:szCs w:val="22"/>
            </w:rPr>
          </w:pPr>
          <w:hyperlink w:anchor="_Toc99118061" w:history="1">
            <w:r w:rsidR="00326B52" w:rsidRPr="002917EA">
              <w:rPr>
                <w:rStyle w:val="Hyperlink"/>
                <w:noProof/>
              </w:rPr>
              <w:t>2</w:t>
            </w:r>
            <w:r w:rsidR="00326B52">
              <w:rPr>
                <w:rFonts w:asciiTheme="minorHAnsi" w:eastAsiaTheme="minorEastAsia" w:hAnsiTheme="minorHAnsi"/>
                <w:noProof/>
                <w:sz w:val="22"/>
                <w:szCs w:val="22"/>
              </w:rPr>
              <w:tab/>
            </w:r>
            <w:r w:rsidR="00326B52" w:rsidRPr="002917EA">
              <w:rPr>
                <w:rStyle w:val="Hyperlink"/>
                <w:noProof/>
              </w:rPr>
              <w:t>Project Information</w:t>
            </w:r>
            <w:r w:rsidR="00326B52">
              <w:rPr>
                <w:noProof/>
                <w:webHidden/>
              </w:rPr>
              <w:tab/>
            </w:r>
            <w:r w:rsidR="00326B52">
              <w:rPr>
                <w:noProof/>
                <w:webHidden/>
              </w:rPr>
              <w:fldChar w:fldCharType="begin"/>
            </w:r>
            <w:r w:rsidR="00326B52">
              <w:rPr>
                <w:noProof/>
                <w:webHidden/>
              </w:rPr>
              <w:instrText xml:space="preserve"> PAGEREF _Toc99118061 \h </w:instrText>
            </w:r>
            <w:r w:rsidR="00326B52">
              <w:rPr>
                <w:noProof/>
                <w:webHidden/>
              </w:rPr>
            </w:r>
            <w:r w:rsidR="00326B52">
              <w:rPr>
                <w:noProof/>
                <w:webHidden/>
              </w:rPr>
              <w:fldChar w:fldCharType="separate"/>
            </w:r>
            <w:r w:rsidR="00326B52">
              <w:rPr>
                <w:noProof/>
                <w:webHidden/>
              </w:rPr>
              <w:t>5</w:t>
            </w:r>
            <w:r w:rsidR="00326B52">
              <w:rPr>
                <w:noProof/>
                <w:webHidden/>
              </w:rPr>
              <w:fldChar w:fldCharType="end"/>
            </w:r>
          </w:hyperlink>
        </w:p>
        <w:p w14:paraId="23435CA7" w14:textId="30485BA7" w:rsidR="00326B52" w:rsidRDefault="0047038A">
          <w:pPr>
            <w:pStyle w:val="TOC2"/>
            <w:rPr>
              <w:rFonts w:asciiTheme="minorHAnsi" w:eastAsiaTheme="minorEastAsia" w:hAnsiTheme="minorHAnsi"/>
              <w:noProof/>
              <w:sz w:val="22"/>
              <w:szCs w:val="22"/>
            </w:rPr>
          </w:pPr>
          <w:hyperlink w:anchor="_Toc99118062" w:history="1">
            <w:r w:rsidR="00326B52" w:rsidRPr="002917EA">
              <w:rPr>
                <w:rStyle w:val="Hyperlink"/>
                <w:noProof/>
              </w:rPr>
              <w:t>2.1</w:t>
            </w:r>
            <w:r w:rsidR="00326B52">
              <w:rPr>
                <w:rFonts w:asciiTheme="minorHAnsi" w:eastAsiaTheme="minorEastAsia" w:hAnsiTheme="minorHAnsi"/>
                <w:noProof/>
                <w:sz w:val="22"/>
                <w:szCs w:val="22"/>
              </w:rPr>
              <w:tab/>
            </w:r>
            <w:r w:rsidR="00326B52" w:rsidRPr="002917EA">
              <w:rPr>
                <w:rStyle w:val="Hyperlink"/>
                <w:noProof/>
              </w:rPr>
              <w:t>Possible Project Sponsors</w:t>
            </w:r>
            <w:r w:rsidR="00326B52">
              <w:rPr>
                <w:noProof/>
                <w:webHidden/>
              </w:rPr>
              <w:tab/>
            </w:r>
            <w:r w:rsidR="00326B52">
              <w:rPr>
                <w:noProof/>
                <w:webHidden/>
              </w:rPr>
              <w:fldChar w:fldCharType="begin"/>
            </w:r>
            <w:r w:rsidR="00326B52">
              <w:rPr>
                <w:noProof/>
                <w:webHidden/>
              </w:rPr>
              <w:instrText xml:space="preserve"> PAGEREF _Toc99118062 \h </w:instrText>
            </w:r>
            <w:r w:rsidR="00326B52">
              <w:rPr>
                <w:noProof/>
                <w:webHidden/>
              </w:rPr>
            </w:r>
            <w:r w:rsidR="00326B52">
              <w:rPr>
                <w:noProof/>
                <w:webHidden/>
              </w:rPr>
              <w:fldChar w:fldCharType="separate"/>
            </w:r>
            <w:r w:rsidR="00326B52">
              <w:rPr>
                <w:noProof/>
                <w:webHidden/>
              </w:rPr>
              <w:t>5</w:t>
            </w:r>
            <w:r w:rsidR="00326B52">
              <w:rPr>
                <w:noProof/>
                <w:webHidden/>
              </w:rPr>
              <w:fldChar w:fldCharType="end"/>
            </w:r>
          </w:hyperlink>
        </w:p>
        <w:p w14:paraId="6A464829" w14:textId="54C7BBE5" w:rsidR="00326B52" w:rsidRDefault="0047038A">
          <w:pPr>
            <w:pStyle w:val="TOC2"/>
            <w:rPr>
              <w:rFonts w:asciiTheme="minorHAnsi" w:eastAsiaTheme="minorEastAsia" w:hAnsiTheme="minorHAnsi"/>
              <w:noProof/>
              <w:sz w:val="22"/>
              <w:szCs w:val="22"/>
            </w:rPr>
          </w:pPr>
          <w:hyperlink w:anchor="_Toc99118063" w:history="1">
            <w:r w:rsidR="00326B52" w:rsidRPr="002917EA">
              <w:rPr>
                <w:rStyle w:val="Hyperlink"/>
                <w:noProof/>
              </w:rPr>
              <w:t>2.2</w:t>
            </w:r>
            <w:r w:rsidR="00326B52">
              <w:rPr>
                <w:rFonts w:asciiTheme="minorHAnsi" w:eastAsiaTheme="minorEastAsia" w:hAnsiTheme="minorHAnsi"/>
                <w:noProof/>
                <w:sz w:val="22"/>
                <w:szCs w:val="22"/>
              </w:rPr>
              <w:tab/>
            </w:r>
            <w:r w:rsidR="00326B52" w:rsidRPr="002917EA">
              <w:rPr>
                <w:rStyle w:val="Hyperlink"/>
                <w:noProof/>
              </w:rPr>
              <w:t>Description</w:t>
            </w:r>
            <w:r w:rsidR="00326B52">
              <w:rPr>
                <w:noProof/>
                <w:webHidden/>
              </w:rPr>
              <w:tab/>
            </w:r>
            <w:r w:rsidR="00326B52">
              <w:rPr>
                <w:noProof/>
                <w:webHidden/>
              </w:rPr>
              <w:fldChar w:fldCharType="begin"/>
            </w:r>
            <w:r w:rsidR="00326B52">
              <w:rPr>
                <w:noProof/>
                <w:webHidden/>
              </w:rPr>
              <w:instrText xml:space="preserve"> PAGEREF _Toc99118063 \h </w:instrText>
            </w:r>
            <w:r w:rsidR="00326B52">
              <w:rPr>
                <w:noProof/>
                <w:webHidden/>
              </w:rPr>
            </w:r>
            <w:r w:rsidR="00326B52">
              <w:rPr>
                <w:noProof/>
                <w:webHidden/>
              </w:rPr>
              <w:fldChar w:fldCharType="separate"/>
            </w:r>
            <w:r w:rsidR="00326B52">
              <w:rPr>
                <w:noProof/>
                <w:webHidden/>
              </w:rPr>
              <w:t>5</w:t>
            </w:r>
            <w:r w:rsidR="00326B52">
              <w:rPr>
                <w:noProof/>
                <w:webHidden/>
              </w:rPr>
              <w:fldChar w:fldCharType="end"/>
            </w:r>
          </w:hyperlink>
        </w:p>
        <w:p w14:paraId="254B3067" w14:textId="30612899" w:rsidR="00326B52" w:rsidRDefault="0047038A">
          <w:pPr>
            <w:pStyle w:val="TOC2"/>
            <w:rPr>
              <w:rFonts w:asciiTheme="minorHAnsi" w:eastAsiaTheme="minorEastAsia" w:hAnsiTheme="minorHAnsi"/>
              <w:noProof/>
              <w:sz w:val="22"/>
              <w:szCs w:val="22"/>
            </w:rPr>
          </w:pPr>
          <w:hyperlink w:anchor="_Toc99118064" w:history="1">
            <w:r w:rsidR="00326B52" w:rsidRPr="002917EA">
              <w:rPr>
                <w:rStyle w:val="Hyperlink"/>
                <w:rFonts w:cstheme="minorHAnsi"/>
                <w:noProof/>
              </w:rPr>
              <w:t>2.3</w:t>
            </w:r>
            <w:r w:rsidR="00326B52">
              <w:rPr>
                <w:rFonts w:asciiTheme="minorHAnsi" w:eastAsiaTheme="minorEastAsia" w:hAnsiTheme="minorHAnsi"/>
                <w:noProof/>
                <w:sz w:val="22"/>
                <w:szCs w:val="22"/>
              </w:rPr>
              <w:tab/>
            </w:r>
            <w:r w:rsidR="00326B52" w:rsidRPr="002917EA">
              <w:rPr>
                <w:rStyle w:val="Hyperlink"/>
                <w:rFonts w:cstheme="minorHAnsi"/>
                <w:noProof/>
              </w:rPr>
              <w:t>Requirements</w:t>
            </w:r>
            <w:r w:rsidR="00326B52">
              <w:rPr>
                <w:noProof/>
                <w:webHidden/>
              </w:rPr>
              <w:tab/>
            </w:r>
            <w:r w:rsidR="00326B52">
              <w:rPr>
                <w:noProof/>
                <w:webHidden/>
              </w:rPr>
              <w:fldChar w:fldCharType="begin"/>
            </w:r>
            <w:r w:rsidR="00326B52">
              <w:rPr>
                <w:noProof/>
                <w:webHidden/>
              </w:rPr>
              <w:instrText xml:space="preserve"> PAGEREF _Toc99118064 \h </w:instrText>
            </w:r>
            <w:r w:rsidR="00326B52">
              <w:rPr>
                <w:noProof/>
                <w:webHidden/>
              </w:rPr>
            </w:r>
            <w:r w:rsidR="00326B52">
              <w:rPr>
                <w:noProof/>
                <w:webHidden/>
              </w:rPr>
              <w:fldChar w:fldCharType="separate"/>
            </w:r>
            <w:r w:rsidR="00326B52">
              <w:rPr>
                <w:noProof/>
                <w:webHidden/>
              </w:rPr>
              <w:t>6</w:t>
            </w:r>
            <w:r w:rsidR="00326B52">
              <w:rPr>
                <w:noProof/>
                <w:webHidden/>
              </w:rPr>
              <w:fldChar w:fldCharType="end"/>
            </w:r>
          </w:hyperlink>
        </w:p>
        <w:p w14:paraId="508C9B49" w14:textId="1F8CAA81" w:rsidR="00326B52" w:rsidRDefault="0047038A">
          <w:pPr>
            <w:pStyle w:val="TOC3"/>
            <w:tabs>
              <w:tab w:val="left" w:pos="1320"/>
              <w:tab w:val="right" w:leader="dot" w:pos="9350"/>
            </w:tabs>
            <w:rPr>
              <w:rFonts w:asciiTheme="minorHAnsi" w:eastAsiaTheme="minorEastAsia" w:hAnsiTheme="minorHAnsi"/>
              <w:noProof/>
              <w:sz w:val="22"/>
              <w:szCs w:val="22"/>
            </w:rPr>
          </w:pPr>
          <w:hyperlink w:anchor="_Toc99118065" w:history="1">
            <w:r w:rsidR="00326B52" w:rsidRPr="002917EA">
              <w:rPr>
                <w:rStyle w:val="Hyperlink"/>
                <w:rFonts w:cstheme="minorHAnsi"/>
                <w:noProof/>
              </w:rPr>
              <w:t>2.3.1</w:t>
            </w:r>
            <w:r w:rsidR="00326B52">
              <w:rPr>
                <w:rFonts w:asciiTheme="minorHAnsi" w:eastAsiaTheme="minorEastAsia" w:hAnsiTheme="minorHAnsi"/>
                <w:noProof/>
                <w:sz w:val="22"/>
                <w:szCs w:val="22"/>
              </w:rPr>
              <w:tab/>
            </w:r>
            <w:r w:rsidR="00326B52" w:rsidRPr="002917EA">
              <w:rPr>
                <w:rStyle w:val="Hyperlink"/>
                <w:rFonts w:cstheme="minorHAnsi"/>
                <w:noProof/>
              </w:rPr>
              <w:t>Necessary Hardware and Software Requirements</w:t>
            </w:r>
            <w:r w:rsidR="00326B52">
              <w:rPr>
                <w:noProof/>
                <w:webHidden/>
              </w:rPr>
              <w:tab/>
            </w:r>
            <w:r w:rsidR="00326B52">
              <w:rPr>
                <w:noProof/>
                <w:webHidden/>
              </w:rPr>
              <w:fldChar w:fldCharType="begin"/>
            </w:r>
            <w:r w:rsidR="00326B52">
              <w:rPr>
                <w:noProof/>
                <w:webHidden/>
              </w:rPr>
              <w:instrText xml:space="preserve"> PAGEREF _Toc99118065 \h </w:instrText>
            </w:r>
            <w:r w:rsidR="00326B52">
              <w:rPr>
                <w:noProof/>
                <w:webHidden/>
              </w:rPr>
            </w:r>
            <w:r w:rsidR="00326B52">
              <w:rPr>
                <w:noProof/>
                <w:webHidden/>
              </w:rPr>
              <w:fldChar w:fldCharType="separate"/>
            </w:r>
            <w:r w:rsidR="00326B52">
              <w:rPr>
                <w:noProof/>
                <w:webHidden/>
              </w:rPr>
              <w:t>6</w:t>
            </w:r>
            <w:r w:rsidR="00326B52">
              <w:rPr>
                <w:noProof/>
                <w:webHidden/>
              </w:rPr>
              <w:fldChar w:fldCharType="end"/>
            </w:r>
          </w:hyperlink>
        </w:p>
        <w:p w14:paraId="3D2E1E61" w14:textId="0C62BAFF" w:rsidR="00326B52" w:rsidRDefault="0047038A">
          <w:pPr>
            <w:pStyle w:val="TOC3"/>
            <w:tabs>
              <w:tab w:val="left" w:pos="1320"/>
              <w:tab w:val="right" w:leader="dot" w:pos="9350"/>
            </w:tabs>
            <w:rPr>
              <w:rFonts w:asciiTheme="minorHAnsi" w:eastAsiaTheme="minorEastAsia" w:hAnsiTheme="minorHAnsi"/>
              <w:noProof/>
              <w:sz w:val="22"/>
              <w:szCs w:val="22"/>
            </w:rPr>
          </w:pPr>
          <w:hyperlink w:anchor="_Toc99118066" w:history="1">
            <w:r w:rsidR="00326B52" w:rsidRPr="002917EA">
              <w:rPr>
                <w:rStyle w:val="Hyperlink"/>
                <w:noProof/>
              </w:rPr>
              <w:t>2.3.2</w:t>
            </w:r>
            <w:r w:rsidR="00326B52">
              <w:rPr>
                <w:rFonts w:asciiTheme="minorHAnsi" w:eastAsiaTheme="minorEastAsia" w:hAnsiTheme="minorHAnsi"/>
                <w:noProof/>
                <w:sz w:val="22"/>
                <w:szCs w:val="22"/>
              </w:rPr>
              <w:tab/>
            </w:r>
            <w:r w:rsidR="00326B52" w:rsidRPr="002917EA">
              <w:rPr>
                <w:rStyle w:val="Hyperlink"/>
                <w:noProof/>
              </w:rPr>
              <w:t>Optional Hardware and Software Requirements</w:t>
            </w:r>
            <w:r w:rsidR="00326B52">
              <w:rPr>
                <w:noProof/>
                <w:webHidden/>
              </w:rPr>
              <w:tab/>
            </w:r>
            <w:r w:rsidR="00326B52">
              <w:rPr>
                <w:noProof/>
                <w:webHidden/>
              </w:rPr>
              <w:fldChar w:fldCharType="begin"/>
            </w:r>
            <w:r w:rsidR="00326B52">
              <w:rPr>
                <w:noProof/>
                <w:webHidden/>
              </w:rPr>
              <w:instrText xml:space="preserve"> PAGEREF _Toc99118066 \h </w:instrText>
            </w:r>
            <w:r w:rsidR="00326B52">
              <w:rPr>
                <w:noProof/>
                <w:webHidden/>
              </w:rPr>
            </w:r>
            <w:r w:rsidR="00326B52">
              <w:rPr>
                <w:noProof/>
                <w:webHidden/>
              </w:rPr>
              <w:fldChar w:fldCharType="separate"/>
            </w:r>
            <w:r w:rsidR="00326B52">
              <w:rPr>
                <w:noProof/>
                <w:webHidden/>
              </w:rPr>
              <w:t>8</w:t>
            </w:r>
            <w:r w:rsidR="00326B52">
              <w:rPr>
                <w:noProof/>
                <w:webHidden/>
              </w:rPr>
              <w:fldChar w:fldCharType="end"/>
            </w:r>
          </w:hyperlink>
        </w:p>
        <w:p w14:paraId="2D50476E" w14:textId="61ABE46C" w:rsidR="00326B52" w:rsidRDefault="0047038A">
          <w:pPr>
            <w:pStyle w:val="TOC3"/>
            <w:tabs>
              <w:tab w:val="left" w:pos="1320"/>
              <w:tab w:val="right" w:leader="dot" w:pos="9350"/>
            </w:tabs>
            <w:rPr>
              <w:rFonts w:asciiTheme="minorHAnsi" w:eastAsiaTheme="minorEastAsia" w:hAnsiTheme="minorHAnsi"/>
              <w:noProof/>
              <w:sz w:val="22"/>
              <w:szCs w:val="22"/>
            </w:rPr>
          </w:pPr>
          <w:hyperlink w:anchor="_Toc99118067" w:history="1">
            <w:r w:rsidR="00326B52" w:rsidRPr="002917EA">
              <w:rPr>
                <w:rStyle w:val="Hyperlink"/>
                <w:noProof/>
              </w:rPr>
              <w:t>2.3.3</w:t>
            </w:r>
            <w:r w:rsidR="00326B52">
              <w:rPr>
                <w:rFonts w:asciiTheme="minorHAnsi" w:eastAsiaTheme="minorEastAsia" w:hAnsiTheme="minorHAnsi"/>
                <w:noProof/>
                <w:sz w:val="22"/>
                <w:szCs w:val="22"/>
              </w:rPr>
              <w:tab/>
            </w:r>
            <w:r w:rsidR="00326B52" w:rsidRPr="002917EA">
              <w:rPr>
                <w:rStyle w:val="Hyperlink"/>
                <w:noProof/>
              </w:rPr>
              <w:t>Availability Requirements</w:t>
            </w:r>
            <w:r w:rsidR="00326B52">
              <w:rPr>
                <w:noProof/>
                <w:webHidden/>
              </w:rPr>
              <w:tab/>
            </w:r>
            <w:r w:rsidR="00326B52">
              <w:rPr>
                <w:noProof/>
                <w:webHidden/>
              </w:rPr>
              <w:fldChar w:fldCharType="begin"/>
            </w:r>
            <w:r w:rsidR="00326B52">
              <w:rPr>
                <w:noProof/>
                <w:webHidden/>
              </w:rPr>
              <w:instrText xml:space="preserve"> PAGEREF _Toc99118067 \h </w:instrText>
            </w:r>
            <w:r w:rsidR="00326B52">
              <w:rPr>
                <w:noProof/>
                <w:webHidden/>
              </w:rPr>
            </w:r>
            <w:r w:rsidR="00326B52">
              <w:rPr>
                <w:noProof/>
                <w:webHidden/>
              </w:rPr>
              <w:fldChar w:fldCharType="separate"/>
            </w:r>
            <w:r w:rsidR="00326B52">
              <w:rPr>
                <w:noProof/>
                <w:webHidden/>
              </w:rPr>
              <w:t>8</w:t>
            </w:r>
            <w:r w:rsidR="00326B52">
              <w:rPr>
                <w:noProof/>
                <w:webHidden/>
              </w:rPr>
              <w:fldChar w:fldCharType="end"/>
            </w:r>
          </w:hyperlink>
        </w:p>
        <w:p w14:paraId="7BD118C8" w14:textId="18B9FFCF" w:rsidR="00326B52" w:rsidRDefault="0047038A">
          <w:pPr>
            <w:pStyle w:val="TOC3"/>
            <w:tabs>
              <w:tab w:val="left" w:pos="1320"/>
              <w:tab w:val="right" w:leader="dot" w:pos="9350"/>
            </w:tabs>
            <w:rPr>
              <w:rFonts w:asciiTheme="minorHAnsi" w:eastAsiaTheme="minorEastAsia" w:hAnsiTheme="minorHAnsi"/>
              <w:noProof/>
              <w:sz w:val="22"/>
              <w:szCs w:val="22"/>
            </w:rPr>
          </w:pPr>
          <w:hyperlink w:anchor="_Toc99118068" w:history="1">
            <w:r w:rsidR="00326B52" w:rsidRPr="002917EA">
              <w:rPr>
                <w:rStyle w:val="Hyperlink"/>
                <w:noProof/>
              </w:rPr>
              <w:t>2.3.4</w:t>
            </w:r>
            <w:r w:rsidR="00326B52">
              <w:rPr>
                <w:rFonts w:asciiTheme="minorHAnsi" w:eastAsiaTheme="minorEastAsia" w:hAnsiTheme="minorHAnsi"/>
                <w:noProof/>
                <w:sz w:val="22"/>
                <w:szCs w:val="22"/>
              </w:rPr>
              <w:tab/>
            </w:r>
            <w:r w:rsidR="00326B52" w:rsidRPr="002917EA">
              <w:rPr>
                <w:rStyle w:val="Hyperlink"/>
                <w:noProof/>
              </w:rPr>
              <w:t>Licensing Requirements for Commercialized Product</w:t>
            </w:r>
            <w:r w:rsidR="00326B52">
              <w:rPr>
                <w:noProof/>
                <w:webHidden/>
              </w:rPr>
              <w:tab/>
            </w:r>
            <w:r w:rsidR="00326B52">
              <w:rPr>
                <w:noProof/>
                <w:webHidden/>
              </w:rPr>
              <w:fldChar w:fldCharType="begin"/>
            </w:r>
            <w:r w:rsidR="00326B52">
              <w:rPr>
                <w:noProof/>
                <w:webHidden/>
              </w:rPr>
              <w:instrText xml:space="preserve"> PAGEREF _Toc99118068 \h </w:instrText>
            </w:r>
            <w:r w:rsidR="00326B52">
              <w:rPr>
                <w:noProof/>
                <w:webHidden/>
              </w:rPr>
            </w:r>
            <w:r w:rsidR="00326B52">
              <w:rPr>
                <w:noProof/>
                <w:webHidden/>
              </w:rPr>
              <w:fldChar w:fldCharType="separate"/>
            </w:r>
            <w:r w:rsidR="00326B52">
              <w:rPr>
                <w:noProof/>
                <w:webHidden/>
              </w:rPr>
              <w:t>8</w:t>
            </w:r>
            <w:r w:rsidR="00326B52">
              <w:rPr>
                <w:noProof/>
                <w:webHidden/>
              </w:rPr>
              <w:fldChar w:fldCharType="end"/>
            </w:r>
          </w:hyperlink>
        </w:p>
        <w:p w14:paraId="1FB097FC" w14:textId="3DD90FBC" w:rsidR="00326B52" w:rsidRDefault="0047038A">
          <w:pPr>
            <w:pStyle w:val="TOC1"/>
            <w:tabs>
              <w:tab w:val="left" w:pos="480"/>
              <w:tab w:val="right" w:leader="dot" w:pos="9350"/>
            </w:tabs>
            <w:rPr>
              <w:rFonts w:asciiTheme="minorHAnsi" w:eastAsiaTheme="minorEastAsia" w:hAnsiTheme="minorHAnsi"/>
              <w:noProof/>
              <w:sz w:val="22"/>
              <w:szCs w:val="22"/>
            </w:rPr>
          </w:pPr>
          <w:hyperlink w:anchor="_Toc99118069" w:history="1">
            <w:r w:rsidR="00326B52" w:rsidRPr="002917EA">
              <w:rPr>
                <w:rStyle w:val="Hyperlink"/>
                <w:noProof/>
              </w:rPr>
              <w:t>3</w:t>
            </w:r>
            <w:r w:rsidR="00326B52">
              <w:rPr>
                <w:rFonts w:asciiTheme="minorHAnsi" w:eastAsiaTheme="minorEastAsia" w:hAnsiTheme="minorHAnsi"/>
                <w:noProof/>
                <w:sz w:val="22"/>
                <w:szCs w:val="22"/>
              </w:rPr>
              <w:tab/>
            </w:r>
            <w:r w:rsidR="00326B52" w:rsidRPr="002917EA">
              <w:rPr>
                <w:rStyle w:val="Hyperlink"/>
                <w:noProof/>
              </w:rPr>
              <w:t>Criteria for Evaluation</w:t>
            </w:r>
            <w:r w:rsidR="00326B52">
              <w:rPr>
                <w:noProof/>
                <w:webHidden/>
              </w:rPr>
              <w:tab/>
            </w:r>
            <w:r w:rsidR="00326B52">
              <w:rPr>
                <w:noProof/>
                <w:webHidden/>
              </w:rPr>
              <w:fldChar w:fldCharType="begin"/>
            </w:r>
            <w:r w:rsidR="00326B52">
              <w:rPr>
                <w:noProof/>
                <w:webHidden/>
              </w:rPr>
              <w:instrText xml:space="preserve"> PAGEREF _Toc99118069 \h </w:instrText>
            </w:r>
            <w:r w:rsidR="00326B52">
              <w:rPr>
                <w:noProof/>
                <w:webHidden/>
              </w:rPr>
            </w:r>
            <w:r w:rsidR="00326B52">
              <w:rPr>
                <w:noProof/>
                <w:webHidden/>
              </w:rPr>
              <w:fldChar w:fldCharType="separate"/>
            </w:r>
            <w:r w:rsidR="00326B52">
              <w:rPr>
                <w:noProof/>
                <w:webHidden/>
              </w:rPr>
              <w:t>9</w:t>
            </w:r>
            <w:r w:rsidR="00326B52">
              <w:rPr>
                <w:noProof/>
                <w:webHidden/>
              </w:rPr>
              <w:fldChar w:fldCharType="end"/>
            </w:r>
          </w:hyperlink>
        </w:p>
        <w:p w14:paraId="54C3649B" w14:textId="105760B7" w:rsidR="00326B52" w:rsidRDefault="0047038A">
          <w:pPr>
            <w:pStyle w:val="TOC1"/>
            <w:tabs>
              <w:tab w:val="left" w:pos="480"/>
              <w:tab w:val="right" w:leader="dot" w:pos="9350"/>
            </w:tabs>
            <w:rPr>
              <w:rFonts w:asciiTheme="minorHAnsi" w:eastAsiaTheme="minorEastAsia" w:hAnsiTheme="minorHAnsi"/>
              <w:noProof/>
              <w:sz w:val="22"/>
              <w:szCs w:val="22"/>
            </w:rPr>
          </w:pPr>
          <w:hyperlink w:anchor="_Toc99118070" w:history="1">
            <w:r w:rsidR="00326B52" w:rsidRPr="002917EA">
              <w:rPr>
                <w:rStyle w:val="Hyperlink"/>
                <w:noProof/>
              </w:rPr>
              <w:t>4</w:t>
            </w:r>
            <w:r w:rsidR="00326B52">
              <w:rPr>
                <w:rFonts w:asciiTheme="minorHAnsi" w:eastAsiaTheme="minorEastAsia" w:hAnsiTheme="minorHAnsi"/>
                <w:noProof/>
                <w:sz w:val="22"/>
                <w:szCs w:val="22"/>
              </w:rPr>
              <w:tab/>
            </w:r>
            <w:r w:rsidR="00326B52" w:rsidRPr="002917EA">
              <w:rPr>
                <w:rStyle w:val="Hyperlink"/>
                <w:noProof/>
              </w:rPr>
              <w:t>Respondent Profile</w:t>
            </w:r>
            <w:r w:rsidR="00326B52">
              <w:rPr>
                <w:noProof/>
                <w:webHidden/>
              </w:rPr>
              <w:tab/>
            </w:r>
            <w:r w:rsidR="00326B52">
              <w:rPr>
                <w:noProof/>
                <w:webHidden/>
              </w:rPr>
              <w:fldChar w:fldCharType="begin"/>
            </w:r>
            <w:r w:rsidR="00326B52">
              <w:rPr>
                <w:noProof/>
                <w:webHidden/>
              </w:rPr>
              <w:instrText xml:space="preserve"> PAGEREF _Toc99118070 \h </w:instrText>
            </w:r>
            <w:r w:rsidR="00326B52">
              <w:rPr>
                <w:noProof/>
                <w:webHidden/>
              </w:rPr>
            </w:r>
            <w:r w:rsidR="00326B52">
              <w:rPr>
                <w:noProof/>
                <w:webHidden/>
              </w:rPr>
              <w:fldChar w:fldCharType="separate"/>
            </w:r>
            <w:r w:rsidR="00326B52">
              <w:rPr>
                <w:noProof/>
                <w:webHidden/>
              </w:rPr>
              <w:t>9</w:t>
            </w:r>
            <w:r w:rsidR="00326B52">
              <w:rPr>
                <w:noProof/>
                <w:webHidden/>
              </w:rPr>
              <w:fldChar w:fldCharType="end"/>
            </w:r>
          </w:hyperlink>
        </w:p>
        <w:p w14:paraId="66F761C7" w14:textId="2A3308F7" w:rsidR="00326B52" w:rsidRDefault="0047038A">
          <w:pPr>
            <w:pStyle w:val="TOC2"/>
            <w:rPr>
              <w:rFonts w:asciiTheme="minorHAnsi" w:eastAsiaTheme="minorEastAsia" w:hAnsiTheme="minorHAnsi"/>
              <w:noProof/>
              <w:sz w:val="22"/>
              <w:szCs w:val="22"/>
            </w:rPr>
          </w:pPr>
          <w:hyperlink w:anchor="_Toc99118071" w:history="1">
            <w:r w:rsidR="00326B52" w:rsidRPr="002917EA">
              <w:rPr>
                <w:rStyle w:val="Hyperlink"/>
                <w:noProof/>
              </w:rPr>
              <w:t>4.1</w:t>
            </w:r>
            <w:r w:rsidR="00326B52">
              <w:rPr>
                <w:rFonts w:asciiTheme="minorHAnsi" w:eastAsiaTheme="minorEastAsia" w:hAnsiTheme="minorHAnsi"/>
                <w:noProof/>
                <w:sz w:val="22"/>
                <w:szCs w:val="22"/>
              </w:rPr>
              <w:tab/>
            </w:r>
            <w:r w:rsidR="00326B52" w:rsidRPr="002917EA">
              <w:rPr>
                <w:rStyle w:val="Hyperlink"/>
                <w:noProof/>
              </w:rPr>
              <w:t>Company/Organization Information</w:t>
            </w:r>
            <w:r w:rsidR="00326B52">
              <w:rPr>
                <w:noProof/>
                <w:webHidden/>
              </w:rPr>
              <w:tab/>
            </w:r>
            <w:r w:rsidR="00326B52">
              <w:rPr>
                <w:noProof/>
                <w:webHidden/>
              </w:rPr>
              <w:fldChar w:fldCharType="begin"/>
            </w:r>
            <w:r w:rsidR="00326B52">
              <w:rPr>
                <w:noProof/>
                <w:webHidden/>
              </w:rPr>
              <w:instrText xml:space="preserve"> PAGEREF _Toc99118071 \h </w:instrText>
            </w:r>
            <w:r w:rsidR="00326B52">
              <w:rPr>
                <w:noProof/>
                <w:webHidden/>
              </w:rPr>
            </w:r>
            <w:r w:rsidR="00326B52">
              <w:rPr>
                <w:noProof/>
                <w:webHidden/>
              </w:rPr>
              <w:fldChar w:fldCharType="separate"/>
            </w:r>
            <w:r w:rsidR="00326B52">
              <w:rPr>
                <w:noProof/>
                <w:webHidden/>
              </w:rPr>
              <w:t>9</w:t>
            </w:r>
            <w:r w:rsidR="00326B52">
              <w:rPr>
                <w:noProof/>
                <w:webHidden/>
              </w:rPr>
              <w:fldChar w:fldCharType="end"/>
            </w:r>
          </w:hyperlink>
        </w:p>
        <w:p w14:paraId="3B6EF678" w14:textId="7DCD87A8" w:rsidR="00326B52" w:rsidRDefault="0047038A">
          <w:pPr>
            <w:pStyle w:val="TOC2"/>
            <w:rPr>
              <w:rFonts w:asciiTheme="minorHAnsi" w:eastAsiaTheme="minorEastAsia" w:hAnsiTheme="minorHAnsi"/>
              <w:noProof/>
              <w:sz w:val="22"/>
              <w:szCs w:val="22"/>
            </w:rPr>
          </w:pPr>
          <w:hyperlink w:anchor="_Toc99118072" w:history="1">
            <w:r w:rsidR="00326B52" w:rsidRPr="002917EA">
              <w:rPr>
                <w:rStyle w:val="Hyperlink"/>
                <w:noProof/>
              </w:rPr>
              <w:t>4.2</w:t>
            </w:r>
            <w:r w:rsidR="00326B52">
              <w:rPr>
                <w:rFonts w:asciiTheme="minorHAnsi" w:eastAsiaTheme="minorEastAsia" w:hAnsiTheme="minorHAnsi"/>
                <w:noProof/>
                <w:sz w:val="22"/>
                <w:szCs w:val="22"/>
              </w:rPr>
              <w:tab/>
            </w:r>
            <w:r w:rsidR="00326B52" w:rsidRPr="002917EA">
              <w:rPr>
                <w:rStyle w:val="Hyperlink"/>
                <w:noProof/>
              </w:rPr>
              <w:t>Primary Contact Person</w:t>
            </w:r>
            <w:r w:rsidR="00326B52">
              <w:rPr>
                <w:noProof/>
                <w:webHidden/>
              </w:rPr>
              <w:tab/>
            </w:r>
            <w:r w:rsidR="00326B52">
              <w:rPr>
                <w:noProof/>
                <w:webHidden/>
              </w:rPr>
              <w:fldChar w:fldCharType="begin"/>
            </w:r>
            <w:r w:rsidR="00326B52">
              <w:rPr>
                <w:noProof/>
                <w:webHidden/>
              </w:rPr>
              <w:instrText xml:space="preserve"> PAGEREF _Toc99118072 \h </w:instrText>
            </w:r>
            <w:r w:rsidR="00326B52">
              <w:rPr>
                <w:noProof/>
                <w:webHidden/>
              </w:rPr>
            </w:r>
            <w:r w:rsidR="00326B52">
              <w:rPr>
                <w:noProof/>
                <w:webHidden/>
              </w:rPr>
              <w:fldChar w:fldCharType="separate"/>
            </w:r>
            <w:r w:rsidR="00326B52">
              <w:rPr>
                <w:noProof/>
                <w:webHidden/>
              </w:rPr>
              <w:t>10</w:t>
            </w:r>
            <w:r w:rsidR="00326B52">
              <w:rPr>
                <w:noProof/>
                <w:webHidden/>
              </w:rPr>
              <w:fldChar w:fldCharType="end"/>
            </w:r>
          </w:hyperlink>
        </w:p>
        <w:p w14:paraId="2AF23801" w14:textId="0B2200E5" w:rsidR="00326B52" w:rsidRDefault="0047038A">
          <w:pPr>
            <w:pStyle w:val="TOC2"/>
            <w:rPr>
              <w:rFonts w:asciiTheme="minorHAnsi" w:eastAsiaTheme="minorEastAsia" w:hAnsiTheme="minorHAnsi"/>
              <w:noProof/>
              <w:sz w:val="22"/>
              <w:szCs w:val="22"/>
            </w:rPr>
          </w:pPr>
          <w:hyperlink w:anchor="_Toc99118073" w:history="1">
            <w:r w:rsidR="00326B52" w:rsidRPr="002917EA">
              <w:rPr>
                <w:rStyle w:val="Hyperlink"/>
                <w:noProof/>
              </w:rPr>
              <w:t>4.3</w:t>
            </w:r>
            <w:r w:rsidR="00326B52">
              <w:rPr>
                <w:rFonts w:asciiTheme="minorHAnsi" w:eastAsiaTheme="minorEastAsia" w:hAnsiTheme="minorHAnsi"/>
                <w:noProof/>
                <w:sz w:val="22"/>
                <w:szCs w:val="22"/>
              </w:rPr>
              <w:tab/>
            </w:r>
            <w:r w:rsidR="00326B52" w:rsidRPr="002917EA">
              <w:rPr>
                <w:rStyle w:val="Hyperlink"/>
                <w:noProof/>
              </w:rPr>
              <w:t>Company/Organization Overview</w:t>
            </w:r>
            <w:r w:rsidR="00326B52">
              <w:rPr>
                <w:noProof/>
                <w:webHidden/>
              </w:rPr>
              <w:tab/>
            </w:r>
            <w:r w:rsidR="00326B52">
              <w:rPr>
                <w:noProof/>
                <w:webHidden/>
              </w:rPr>
              <w:fldChar w:fldCharType="begin"/>
            </w:r>
            <w:r w:rsidR="00326B52">
              <w:rPr>
                <w:noProof/>
                <w:webHidden/>
              </w:rPr>
              <w:instrText xml:space="preserve"> PAGEREF _Toc99118073 \h </w:instrText>
            </w:r>
            <w:r w:rsidR="00326B52">
              <w:rPr>
                <w:noProof/>
                <w:webHidden/>
              </w:rPr>
            </w:r>
            <w:r w:rsidR="00326B52">
              <w:rPr>
                <w:noProof/>
                <w:webHidden/>
              </w:rPr>
              <w:fldChar w:fldCharType="separate"/>
            </w:r>
            <w:r w:rsidR="00326B52">
              <w:rPr>
                <w:noProof/>
                <w:webHidden/>
              </w:rPr>
              <w:t>10</w:t>
            </w:r>
            <w:r w:rsidR="00326B52">
              <w:rPr>
                <w:noProof/>
                <w:webHidden/>
              </w:rPr>
              <w:fldChar w:fldCharType="end"/>
            </w:r>
          </w:hyperlink>
        </w:p>
        <w:p w14:paraId="295B531C" w14:textId="01E137D7" w:rsidR="00326B52" w:rsidRDefault="0047038A">
          <w:pPr>
            <w:pStyle w:val="TOC2"/>
            <w:rPr>
              <w:rFonts w:asciiTheme="minorHAnsi" w:eastAsiaTheme="minorEastAsia" w:hAnsiTheme="minorHAnsi"/>
              <w:noProof/>
              <w:sz w:val="22"/>
              <w:szCs w:val="22"/>
            </w:rPr>
          </w:pPr>
          <w:hyperlink w:anchor="_Toc99118074" w:history="1">
            <w:r w:rsidR="00326B52" w:rsidRPr="002917EA">
              <w:rPr>
                <w:rStyle w:val="Hyperlink"/>
                <w:noProof/>
              </w:rPr>
              <w:t>4.4</w:t>
            </w:r>
            <w:r w:rsidR="00326B52">
              <w:rPr>
                <w:rFonts w:asciiTheme="minorHAnsi" w:eastAsiaTheme="minorEastAsia" w:hAnsiTheme="minorHAnsi"/>
                <w:noProof/>
                <w:sz w:val="22"/>
                <w:szCs w:val="22"/>
              </w:rPr>
              <w:tab/>
            </w:r>
            <w:r w:rsidR="00326B52" w:rsidRPr="002917EA">
              <w:rPr>
                <w:rStyle w:val="Hyperlink"/>
                <w:noProof/>
              </w:rPr>
              <w:t>Parent Corporation and/or Subsidiaries</w:t>
            </w:r>
            <w:r w:rsidR="00326B52">
              <w:rPr>
                <w:noProof/>
                <w:webHidden/>
              </w:rPr>
              <w:tab/>
            </w:r>
            <w:r w:rsidR="00326B52">
              <w:rPr>
                <w:noProof/>
                <w:webHidden/>
              </w:rPr>
              <w:fldChar w:fldCharType="begin"/>
            </w:r>
            <w:r w:rsidR="00326B52">
              <w:rPr>
                <w:noProof/>
                <w:webHidden/>
              </w:rPr>
              <w:instrText xml:space="preserve"> PAGEREF _Toc99118074 \h </w:instrText>
            </w:r>
            <w:r w:rsidR="00326B52">
              <w:rPr>
                <w:noProof/>
                <w:webHidden/>
              </w:rPr>
            </w:r>
            <w:r w:rsidR="00326B52">
              <w:rPr>
                <w:noProof/>
                <w:webHidden/>
              </w:rPr>
              <w:fldChar w:fldCharType="separate"/>
            </w:r>
            <w:r w:rsidR="00326B52">
              <w:rPr>
                <w:noProof/>
                <w:webHidden/>
              </w:rPr>
              <w:t>10</w:t>
            </w:r>
            <w:r w:rsidR="00326B52">
              <w:rPr>
                <w:noProof/>
                <w:webHidden/>
              </w:rPr>
              <w:fldChar w:fldCharType="end"/>
            </w:r>
          </w:hyperlink>
        </w:p>
        <w:p w14:paraId="2F901D5C" w14:textId="232A9EB5" w:rsidR="00326B52" w:rsidRDefault="0047038A">
          <w:pPr>
            <w:pStyle w:val="TOC2"/>
            <w:rPr>
              <w:rFonts w:asciiTheme="minorHAnsi" w:eastAsiaTheme="minorEastAsia" w:hAnsiTheme="minorHAnsi"/>
              <w:noProof/>
              <w:sz w:val="22"/>
              <w:szCs w:val="22"/>
            </w:rPr>
          </w:pPr>
          <w:hyperlink w:anchor="_Toc99118075" w:history="1">
            <w:r w:rsidR="00326B52" w:rsidRPr="002917EA">
              <w:rPr>
                <w:rStyle w:val="Hyperlink"/>
                <w:noProof/>
              </w:rPr>
              <w:t>4.5</w:t>
            </w:r>
            <w:r w:rsidR="00326B52">
              <w:rPr>
                <w:rFonts w:asciiTheme="minorHAnsi" w:eastAsiaTheme="minorEastAsia" w:hAnsiTheme="minorHAnsi"/>
                <w:noProof/>
                <w:sz w:val="22"/>
                <w:szCs w:val="22"/>
              </w:rPr>
              <w:tab/>
            </w:r>
            <w:r w:rsidR="00326B52" w:rsidRPr="002917EA">
              <w:rPr>
                <w:rStyle w:val="Hyperlink"/>
                <w:noProof/>
              </w:rPr>
              <w:t>Summary of Expertise</w:t>
            </w:r>
            <w:r w:rsidR="00326B52">
              <w:rPr>
                <w:noProof/>
                <w:webHidden/>
              </w:rPr>
              <w:tab/>
            </w:r>
            <w:r w:rsidR="00326B52">
              <w:rPr>
                <w:noProof/>
                <w:webHidden/>
              </w:rPr>
              <w:fldChar w:fldCharType="begin"/>
            </w:r>
            <w:r w:rsidR="00326B52">
              <w:rPr>
                <w:noProof/>
                <w:webHidden/>
              </w:rPr>
              <w:instrText xml:space="preserve"> PAGEREF _Toc99118075 \h </w:instrText>
            </w:r>
            <w:r w:rsidR="00326B52">
              <w:rPr>
                <w:noProof/>
                <w:webHidden/>
              </w:rPr>
            </w:r>
            <w:r w:rsidR="00326B52">
              <w:rPr>
                <w:noProof/>
                <w:webHidden/>
              </w:rPr>
              <w:fldChar w:fldCharType="separate"/>
            </w:r>
            <w:r w:rsidR="00326B52">
              <w:rPr>
                <w:noProof/>
                <w:webHidden/>
              </w:rPr>
              <w:t>11</w:t>
            </w:r>
            <w:r w:rsidR="00326B52">
              <w:rPr>
                <w:noProof/>
                <w:webHidden/>
              </w:rPr>
              <w:fldChar w:fldCharType="end"/>
            </w:r>
          </w:hyperlink>
        </w:p>
        <w:p w14:paraId="46C31123" w14:textId="58FC4C5B" w:rsidR="00326B52" w:rsidRDefault="0047038A">
          <w:pPr>
            <w:pStyle w:val="TOC2"/>
            <w:rPr>
              <w:rFonts w:asciiTheme="minorHAnsi" w:eastAsiaTheme="minorEastAsia" w:hAnsiTheme="minorHAnsi"/>
              <w:noProof/>
              <w:sz w:val="22"/>
              <w:szCs w:val="22"/>
            </w:rPr>
          </w:pPr>
          <w:hyperlink w:anchor="_Toc99118076" w:history="1">
            <w:r w:rsidR="00326B52" w:rsidRPr="002917EA">
              <w:rPr>
                <w:rStyle w:val="Hyperlink"/>
                <w:noProof/>
              </w:rPr>
              <w:t>4.6</w:t>
            </w:r>
            <w:r w:rsidR="00326B52">
              <w:rPr>
                <w:rFonts w:asciiTheme="minorHAnsi" w:eastAsiaTheme="minorEastAsia" w:hAnsiTheme="minorHAnsi"/>
                <w:noProof/>
                <w:sz w:val="22"/>
                <w:szCs w:val="22"/>
              </w:rPr>
              <w:tab/>
            </w:r>
            <w:r w:rsidR="00326B52" w:rsidRPr="002917EA">
              <w:rPr>
                <w:rStyle w:val="Hyperlink"/>
                <w:noProof/>
              </w:rPr>
              <w:t>Standards Certifications</w:t>
            </w:r>
            <w:r w:rsidR="00326B52">
              <w:rPr>
                <w:noProof/>
                <w:webHidden/>
              </w:rPr>
              <w:tab/>
            </w:r>
            <w:r w:rsidR="00326B52">
              <w:rPr>
                <w:noProof/>
                <w:webHidden/>
              </w:rPr>
              <w:fldChar w:fldCharType="begin"/>
            </w:r>
            <w:r w:rsidR="00326B52">
              <w:rPr>
                <w:noProof/>
                <w:webHidden/>
              </w:rPr>
              <w:instrText xml:space="preserve"> PAGEREF _Toc99118076 \h </w:instrText>
            </w:r>
            <w:r w:rsidR="00326B52">
              <w:rPr>
                <w:noProof/>
                <w:webHidden/>
              </w:rPr>
            </w:r>
            <w:r w:rsidR="00326B52">
              <w:rPr>
                <w:noProof/>
                <w:webHidden/>
              </w:rPr>
              <w:fldChar w:fldCharType="separate"/>
            </w:r>
            <w:r w:rsidR="00326B52">
              <w:rPr>
                <w:noProof/>
                <w:webHidden/>
              </w:rPr>
              <w:t>11</w:t>
            </w:r>
            <w:r w:rsidR="00326B52">
              <w:rPr>
                <w:noProof/>
                <w:webHidden/>
              </w:rPr>
              <w:fldChar w:fldCharType="end"/>
            </w:r>
          </w:hyperlink>
        </w:p>
        <w:p w14:paraId="447546D4" w14:textId="050DD37B" w:rsidR="00326B52" w:rsidRDefault="0047038A">
          <w:pPr>
            <w:pStyle w:val="TOC2"/>
            <w:rPr>
              <w:rFonts w:asciiTheme="minorHAnsi" w:eastAsiaTheme="minorEastAsia" w:hAnsiTheme="minorHAnsi"/>
              <w:noProof/>
              <w:sz w:val="22"/>
              <w:szCs w:val="22"/>
            </w:rPr>
          </w:pPr>
          <w:hyperlink w:anchor="_Toc99118077" w:history="1">
            <w:r w:rsidR="00326B52" w:rsidRPr="002917EA">
              <w:rPr>
                <w:rStyle w:val="Hyperlink"/>
                <w:noProof/>
              </w:rPr>
              <w:t>4.7</w:t>
            </w:r>
            <w:r w:rsidR="00326B52">
              <w:rPr>
                <w:rFonts w:asciiTheme="minorHAnsi" w:eastAsiaTheme="minorEastAsia" w:hAnsiTheme="minorHAnsi"/>
                <w:noProof/>
                <w:sz w:val="22"/>
                <w:szCs w:val="22"/>
              </w:rPr>
              <w:tab/>
            </w:r>
            <w:r w:rsidR="00326B52" w:rsidRPr="002917EA">
              <w:rPr>
                <w:rStyle w:val="Hyperlink"/>
                <w:noProof/>
              </w:rPr>
              <w:t>Goals and Strategic Vision</w:t>
            </w:r>
            <w:r w:rsidR="00326B52">
              <w:rPr>
                <w:noProof/>
                <w:webHidden/>
              </w:rPr>
              <w:tab/>
            </w:r>
            <w:r w:rsidR="00326B52">
              <w:rPr>
                <w:noProof/>
                <w:webHidden/>
              </w:rPr>
              <w:fldChar w:fldCharType="begin"/>
            </w:r>
            <w:r w:rsidR="00326B52">
              <w:rPr>
                <w:noProof/>
                <w:webHidden/>
              </w:rPr>
              <w:instrText xml:space="preserve"> PAGEREF _Toc99118077 \h </w:instrText>
            </w:r>
            <w:r w:rsidR="00326B52">
              <w:rPr>
                <w:noProof/>
                <w:webHidden/>
              </w:rPr>
            </w:r>
            <w:r w:rsidR="00326B52">
              <w:rPr>
                <w:noProof/>
                <w:webHidden/>
              </w:rPr>
              <w:fldChar w:fldCharType="separate"/>
            </w:r>
            <w:r w:rsidR="00326B52">
              <w:rPr>
                <w:noProof/>
                <w:webHidden/>
              </w:rPr>
              <w:t>11</w:t>
            </w:r>
            <w:r w:rsidR="00326B52">
              <w:rPr>
                <w:noProof/>
                <w:webHidden/>
              </w:rPr>
              <w:fldChar w:fldCharType="end"/>
            </w:r>
          </w:hyperlink>
        </w:p>
        <w:p w14:paraId="622B080F" w14:textId="6DA65218" w:rsidR="00326B52" w:rsidRDefault="0047038A">
          <w:pPr>
            <w:pStyle w:val="TOC2"/>
            <w:rPr>
              <w:rFonts w:asciiTheme="minorHAnsi" w:eastAsiaTheme="minorEastAsia" w:hAnsiTheme="minorHAnsi"/>
              <w:noProof/>
              <w:sz w:val="22"/>
              <w:szCs w:val="22"/>
            </w:rPr>
          </w:pPr>
          <w:hyperlink w:anchor="_Toc99118078" w:history="1">
            <w:r w:rsidR="00326B52" w:rsidRPr="002917EA">
              <w:rPr>
                <w:rStyle w:val="Hyperlink"/>
                <w:noProof/>
              </w:rPr>
              <w:t>4.8</w:t>
            </w:r>
            <w:r w:rsidR="00326B52">
              <w:rPr>
                <w:rFonts w:asciiTheme="minorHAnsi" w:eastAsiaTheme="minorEastAsia" w:hAnsiTheme="minorHAnsi"/>
                <w:noProof/>
                <w:sz w:val="22"/>
                <w:szCs w:val="22"/>
              </w:rPr>
              <w:tab/>
            </w:r>
            <w:r w:rsidR="00326B52" w:rsidRPr="002917EA">
              <w:rPr>
                <w:rStyle w:val="Hyperlink"/>
                <w:noProof/>
              </w:rPr>
              <w:t>Miscellaneous</w:t>
            </w:r>
            <w:r w:rsidR="00326B52">
              <w:rPr>
                <w:noProof/>
                <w:webHidden/>
              </w:rPr>
              <w:tab/>
            </w:r>
            <w:r w:rsidR="00326B52">
              <w:rPr>
                <w:noProof/>
                <w:webHidden/>
              </w:rPr>
              <w:fldChar w:fldCharType="begin"/>
            </w:r>
            <w:r w:rsidR="00326B52">
              <w:rPr>
                <w:noProof/>
                <w:webHidden/>
              </w:rPr>
              <w:instrText xml:space="preserve"> PAGEREF _Toc99118078 \h </w:instrText>
            </w:r>
            <w:r w:rsidR="00326B52">
              <w:rPr>
                <w:noProof/>
                <w:webHidden/>
              </w:rPr>
            </w:r>
            <w:r w:rsidR="00326B52">
              <w:rPr>
                <w:noProof/>
                <w:webHidden/>
              </w:rPr>
              <w:fldChar w:fldCharType="separate"/>
            </w:r>
            <w:r w:rsidR="00326B52">
              <w:rPr>
                <w:noProof/>
                <w:webHidden/>
              </w:rPr>
              <w:t>11</w:t>
            </w:r>
            <w:r w:rsidR="00326B52">
              <w:rPr>
                <w:noProof/>
                <w:webHidden/>
              </w:rPr>
              <w:fldChar w:fldCharType="end"/>
            </w:r>
          </w:hyperlink>
        </w:p>
        <w:p w14:paraId="27E10782" w14:textId="629430AB" w:rsidR="00326B52" w:rsidRDefault="0047038A">
          <w:pPr>
            <w:pStyle w:val="TOC1"/>
            <w:tabs>
              <w:tab w:val="left" w:pos="480"/>
              <w:tab w:val="right" w:leader="dot" w:pos="9350"/>
            </w:tabs>
            <w:rPr>
              <w:rFonts w:asciiTheme="minorHAnsi" w:eastAsiaTheme="minorEastAsia" w:hAnsiTheme="minorHAnsi"/>
              <w:noProof/>
              <w:sz w:val="22"/>
              <w:szCs w:val="22"/>
            </w:rPr>
          </w:pPr>
          <w:hyperlink w:anchor="_Toc99118079" w:history="1">
            <w:r w:rsidR="00326B52" w:rsidRPr="002917EA">
              <w:rPr>
                <w:rStyle w:val="Hyperlink"/>
                <w:noProof/>
              </w:rPr>
              <w:t>5</w:t>
            </w:r>
            <w:r w:rsidR="00326B52">
              <w:rPr>
                <w:rFonts w:asciiTheme="minorHAnsi" w:eastAsiaTheme="minorEastAsia" w:hAnsiTheme="minorHAnsi"/>
                <w:noProof/>
                <w:sz w:val="22"/>
                <w:szCs w:val="22"/>
              </w:rPr>
              <w:tab/>
            </w:r>
            <w:r w:rsidR="00326B52" w:rsidRPr="002917EA">
              <w:rPr>
                <w:rStyle w:val="Hyperlink"/>
                <w:noProof/>
              </w:rPr>
              <w:t>Company/Organization Response to RFI (</w:t>
            </w:r>
            <w:r w:rsidR="00326B52" w:rsidRPr="002917EA">
              <w:rPr>
                <w:rStyle w:val="Hyperlink"/>
                <w:i/>
                <w:noProof/>
              </w:rPr>
              <w:t>to be completed by RFI respondent)</w:t>
            </w:r>
            <w:r w:rsidR="00326B52">
              <w:rPr>
                <w:noProof/>
                <w:webHidden/>
              </w:rPr>
              <w:tab/>
            </w:r>
            <w:r w:rsidR="00326B52">
              <w:rPr>
                <w:noProof/>
                <w:webHidden/>
              </w:rPr>
              <w:fldChar w:fldCharType="begin"/>
            </w:r>
            <w:r w:rsidR="00326B52">
              <w:rPr>
                <w:noProof/>
                <w:webHidden/>
              </w:rPr>
              <w:instrText xml:space="preserve"> PAGEREF _Toc99118079 \h </w:instrText>
            </w:r>
            <w:r w:rsidR="00326B52">
              <w:rPr>
                <w:noProof/>
                <w:webHidden/>
              </w:rPr>
            </w:r>
            <w:r w:rsidR="00326B52">
              <w:rPr>
                <w:noProof/>
                <w:webHidden/>
              </w:rPr>
              <w:fldChar w:fldCharType="separate"/>
            </w:r>
            <w:r w:rsidR="00326B52">
              <w:rPr>
                <w:noProof/>
                <w:webHidden/>
              </w:rPr>
              <w:t>13</w:t>
            </w:r>
            <w:r w:rsidR="00326B52">
              <w:rPr>
                <w:noProof/>
                <w:webHidden/>
              </w:rPr>
              <w:fldChar w:fldCharType="end"/>
            </w:r>
          </w:hyperlink>
        </w:p>
        <w:p w14:paraId="7EE9DAD1" w14:textId="1910BE2E" w:rsidR="00326B52" w:rsidRDefault="0047038A">
          <w:pPr>
            <w:pStyle w:val="TOC2"/>
            <w:rPr>
              <w:rFonts w:asciiTheme="minorHAnsi" w:eastAsiaTheme="minorEastAsia" w:hAnsiTheme="minorHAnsi"/>
              <w:noProof/>
              <w:sz w:val="22"/>
              <w:szCs w:val="22"/>
            </w:rPr>
          </w:pPr>
          <w:hyperlink w:anchor="_Toc99118080" w:history="1">
            <w:r w:rsidR="00326B52" w:rsidRPr="002917EA">
              <w:rPr>
                <w:rStyle w:val="Hyperlink"/>
                <w:noProof/>
              </w:rPr>
              <w:t>5.1</w:t>
            </w:r>
            <w:r w:rsidR="00326B52">
              <w:rPr>
                <w:rFonts w:asciiTheme="minorHAnsi" w:eastAsiaTheme="minorEastAsia" w:hAnsiTheme="minorHAnsi"/>
                <w:noProof/>
                <w:sz w:val="22"/>
                <w:szCs w:val="22"/>
              </w:rPr>
              <w:tab/>
            </w:r>
            <w:r w:rsidR="00326B52" w:rsidRPr="002917EA">
              <w:rPr>
                <w:rStyle w:val="Hyperlink"/>
                <w:noProof/>
              </w:rPr>
              <w:t>Proposal</w:t>
            </w:r>
            <w:r w:rsidR="00326B52">
              <w:rPr>
                <w:noProof/>
                <w:webHidden/>
              </w:rPr>
              <w:tab/>
            </w:r>
            <w:r w:rsidR="00326B52">
              <w:rPr>
                <w:noProof/>
                <w:webHidden/>
              </w:rPr>
              <w:fldChar w:fldCharType="begin"/>
            </w:r>
            <w:r w:rsidR="00326B52">
              <w:rPr>
                <w:noProof/>
                <w:webHidden/>
              </w:rPr>
              <w:instrText xml:space="preserve"> PAGEREF _Toc99118080 \h </w:instrText>
            </w:r>
            <w:r w:rsidR="00326B52">
              <w:rPr>
                <w:noProof/>
                <w:webHidden/>
              </w:rPr>
            </w:r>
            <w:r w:rsidR="00326B52">
              <w:rPr>
                <w:noProof/>
                <w:webHidden/>
              </w:rPr>
              <w:fldChar w:fldCharType="separate"/>
            </w:r>
            <w:r w:rsidR="00326B52">
              <w:rPr>
                <w:noProof/>
                <w:webHidden/>
              </w:rPr>
              <w:t>13</w:t>
            </w:r>
            <w:r w:rsidR="00326B52">
              <w:rPr>
                <w:noProof/>
                <w:webHidden/>
              </w:rPr>
              <w:fldChar w:fldCharType="end"/>
            </w:r>
          </w:hyperlink>
        </w:p>
        <w:p w14:paraId="6C7C86E6" w14:textId="096BD418" w:rsidR="00326B52" w:rsidRDefault="0047038A">
          <w:pPr>
            <w:pStyle w:val="TOC2"/>
            <w:rPr>
              <w:rFonts w:asciiTheme="minorHAnsi" w:eastAsiaTheme="minorEastAsia" w:hAnsiTheme="minorHAnsi"/>
              <w:noProof/>
              <w:sz w:val="22"/>
              <w:szCs w:val="22"/>
            </w:rPr>
          </w:pPr>
          <w:hyperlink w:anchor="_Toc99118081" w:history="1">
            <w:r w:rsidR="00326B52" w:rsidRPr="002917EA">
              <w:rPr>
                <w:rStyle w:val="Hyperlink"/>
                <w:noProof/>
              </w:rPr>
              <w:t>5.2</w:t>
            </w:r>
            <w:r w:rsidR="00326B52">
              <w:rPr>
                <w:rFonts w:asciiTheme="minorHAnsi" w:eastAsiaTheme="minorEastAsia" w:hAnsiTheme="minorHAnsi"/>
                <w:noProof/>
                <w:sz w:val="22"/>
                <w:szCs w:val="22"/>
              </w:rPr>
              <w:tab/>
            </w:r>
            <w:r w:rsidR="00326B52" w:rsidRPr="002917EA">
              <w:rPr>
                <w:rStyle w:val="Hyperlink"/>
                <w:noProof/>
              </w:rPr>
              <w:t>Functional Requirements &amp; Specifications</w:t>
            </w:r>
            <w:r w:rsidR="00326B52">
              <w:rPr>
                <w:noProof/>
                <w:webHidden/>
              </w:rPr>
              <w:tab/>
            </w:r>
            <w:r w:rsidR="00326B52">
              <w:rPr>
                <w:noProof/>
                <w:webHidden/>
              </w:rPr>
              <w:fldChar w:fldCharType="begin"/>
            </w:r>
            <w:r w:rsidR="00326B52">
              <w:rPr>
                <w:noProof/>
                <w:webHidden/>
              </w:rPr>
              <w:instrText xml:space="preserve"> PAGEREF _Toc99118081 \h </w:instrText>
            </w:r>
            <w:r w:rsidR="00326B52">
              <w:rPr>
                <w:noProof/>
                <w:webHidden/>
              </w:rPr>
            </w:r>
            <w:r w:rsidR="00326B52">
              <w:rPr>
                <w:noProof/>
                <w:webHidden/>
              </w:rPr>
              <w:fldChar w:fldCharType="separate"/>
            </w:r>
            <w:r w:rsidR="00326B52">
              <w:rPr>
                <w:noProof/>
                <w:webHidden/>
              </w:rPr>
              <w:t>13</w:t>
            </w:r>
            <w:r w:rsidR="00326B52">
              <w:rPr>
                <w:noProof/>
                <w:webHidden/>
              </w:rPr>
              <w:fldChar w:fldCharType="end"/>
            </w:r>
          </w:hyperlink>
        </w:p>
        <w:p w14:paraId="005012E1" w14:textId="112AAFF0" w:rsidR="00326B52" w:rsidRDefault="0047038A">
          <w:pPr>
            <w:pStyle w:val="TOC2"/>
            <w:rPr>
              <w:rFonts w:asciiTheme="minorHAnsi" w:eastAsiaTheme="minorEastAsia" w:hAnsiTheme="minorHAnsi"/>
              <w:noProof/>
              <w:sz w:val="22"/>
              <w:szCs w:val="22"/>
            </w:rPr>
          </w:pPr>
          <w:hyperlink w:anchor="_Toc99118082" w:history="1">
            <w:r w:rsidR="00326B52" w:rsidRPr="002917EA">
              <w:rPr>
                <w:rStyle w:val="Hyperlink"/>
                <w:noProof/>
              </w:rPr>
              <w:t>5.3</w:t>
            </w:r>
            <w:r w:rsidR="00326B52">
              <w:rPr>
                <w:rFonts w:asciiTheme="minorHAnsi" w:eastAsiaTheme="minorEastAsia" w:hAnsiTheme="minorHAnsi"/>
                <w:noProof/>
                <w:sz w:val="22"/>
                <w:szCs w:val="22"/>
              </w:rPr>
              <w:tab/>
            </w:r>
            <w:r w:rsidR="00326B52" w:rsidRPr="002917EA">
              <w:rPr>
                <w:rStyle w:val="Hyperlink"/>
                <w:noProof/>
              </w:rPr>
              <w:t>Estimated Timeline</w:t>
            </w:r>
            <w:r w:rsidR="00326B52">
              <w:rPr>
                <w:noProof/>
                <w:webHidden/>
              </w:rPr>
              <w:tab/>
            </w:r>
            <w:r w:rsidR="00326B52">
              <w:rPr>
                <w:noProof/>
                <w:webHidden/>
              </w:rPr>
              <w:fldChar w:fldCharType="begin"/>
            </w:r>
            <w:r w:rsidR="00326B52">
              <w:rPr>
                <w:noProof/>
                <w:webHidden/>
              </w:rPr>
              <w:instrText xml:space="preserve"> PAGEREF _Toc99118082 \h </w:instrText>
            </w:r>
            <w:r w:rsidR="00326B52">
              <w:rPr>
                <w:noProof/>
                <w:webHidden/>
              </w:rPr>
            </w:r>
            <w:r w:rsidR="00326B52">
              <w:rPr>
                <w:noProof/>
                <w:webHidden/>
              </w:rPr>
              <w:fldChar w:fldCharType="separate"/>
            </w:r>
            <w:r w:rsidR="00326B52">
              <w:rPr>
                <w:noProof/>
                <w:webHidden/>
              </w:rPr>
              <w:t>18</w:t>
            </w:r>
            <w:r w:rsidR="00326B52">
              <w:rPr>
                <w:noProof/>
                <w:webHidden/>
              </w:rPr>
              <w:fldChar w:fldCharType="end"/>
            </w:r>
          </w:hyperlink>
        </w:p>
        <w:p w14:paraId="1AF0F5D1" w14:textId="0ADC38F0" w:rsidR="00326B52" w:rsidRDefault="0047038A">
          <w:pPr>
            <w:pStyle w:val="TOC2"/>
            <w:rPr>
              <w:rFonts w:asciiTheme="minorHAnsi" w:eastAsiaTheme="minorEastAsia" w:hAnsiTheme="minorHAnsi"/>
              <w:noProof/>
              <w:sz w:val="22"/>
              <w:szCs w:val="22"/>
            </w:rPr>
          </w:pPr>
          <w:hyperlink w:anchor="_Toc99118083" w:history="1">
            <w:r w:rsidR="00326B52" w:rsidRPr="002917EA">
              <w:rPr>
                <w:rStyle w:val="Hyperlink"/>
                <w:noProof/>
              </w:rPr>
              <w:t>5.4</w:t>
            </w:r>
            <w:r w:rsidR="00326B52">
              <w:rPr>
                <w:rFonts w:asciiTheme="minorHAnsi" w:eastAsiaTheme="minorEastAsia" w:hAnsiTheme="minorHAnsi"/>
                <w:noProof/>
                <w:sz w:val="22"/>
                <w:szCs w:val="22"/>
              </w:rPr>
              <w:tab/>
            </w:r>
            <w:r w:rsidR="00326B52" w:rsidRPr="002917EA">
              <w:rPr>
                <w:rStyle w:val="Hyperlink"/>
                <w:noProof/>
              </w:rPr>
              <w:t>Estimated Project Cost</w:t>
            </w:r>
            <w:r w:rsidR="00326B52">
              <w:rPr>
                <w:noProof/>
                <w:webHidden/>
              </w:rPr>
              <w:tab/>
            </w:r>
            <w:r w:rsidR="00326B52">
              <w:rPr>
                <w:noProof/>
                <w:webHidden/>
              </w:rPr>
              <w:fldChar w:fldCharType="begin"/>
            </w:r>
            <w:r w:rsidR="00326B52">
              <w:rPr>
                <w:noProof/>
                <w:webHidden/>
              </w:rPr>
              <w:instrText xml:space="preserve"> PAGEREF _Toc99118083 \h </w:instrText>
            </w:r>
            <w:r w:rsidR="00326B52">
              <w:rPr>
                <w:noProof/>
                <w:webHidden/>
              </w:rPr>
            </w:r>
            <w:r w:rsidR="00326B52">
              <w:rPr>
                <w:noProof/>
                <w:webHidden/>
              </w:rPr>
              <w:fldChar w:fldCharType="separate"/>
            </w:r>
            <w:r w:rsidR="00326B52">
              <w:rPr>
                <w:noProof/>
                <w:webHidden/>
              </w:rPr>
              <w:t>18</w:t>
            </w:r>
            <w:r w:rsidR="00326B52">
              <w:rPr>
                <w:noProof/>
                <w:webHidden/>
              </w:rPr>
              <w:fldChar w:fldCharType="end"/>
            </w:r>
          </w:hyperlink>
        </w:p>
        <w:p w14:paraId="29130F9F" w14:textId="27C65835" w:rsidR="00326B52" w:rsidRDefault="0047038A">
          <w:pPr>
            <w:pStyle w:val="TOC2"/>
            <w:rPr>
              <w:rFonts w:asciiTheme="minorHAnsi" w:eastAsiaTheme="minorEastAsia" w:hAnsiTheme="minorHAnsi"/>
              <w:noProof/>
              <w:sz w:val="22"/>
              <w:szCs w:val="22"/>
            </w:rPr>
          </w:pPr>
          <w:hyperlink w:anchor="_Toc99118084" w:history="1">
            <w:r w:rsidR="00326B52" w:rsidRPr="002917EA">
              <w:rPr>
                <w:rStyle w:val="Hyperlink"/>
                <w:noProof/>
              </w:rPr>
              <w:t>5.5</w:t>
            </w:r>
            <w:r w:rsidR="00326B52">
              <w:rPr>
                <w:rFonts w:asciiTheme="minorHAnsi" w:eastAsiaTheme="minorEastAsia" w:hAnsiTheme="minorHAnsi"/>
                <w:noProof/>
                <w:sz w:val="22"/>
                <w:szCs w:val="22"/>
              </w:rPr>
              <w:tab/>
            </w:r>
            <w:r w:rsidR="00326B52" w:rsidRPr="002917EA">
              <w:rPr>
                <w:rStyle w:val="Hyperlink"/>
                <w:noProof/>
              </w:rPr>
              <w:t>Commercialization and Support</w:t>
            </w:r>
            <w:r w:rsidR="00326B52">
              <w:rPr>
                <w:noProof/>
                <w:webHidden/>
              </w:rPr>
              <w:tab/>
            </w:r>
            <w:r w:rsidR="00326B52">
              <w:rPr>
                <w:noProof/>
                <w:webHidden/>
              </w:rPr>
              <w:fldChar w:fldCharType="begin"/>
            </w:r>
            <w:r w:rsidR="00326B52">
              <w:rPr>
                <w:noProof/>
                <w:webHidden/>
              </w:rPr>
              <w:instrText xml:space="preserve"> PAGEREF _Toc99118084 \h </w:instrText>
            </w:r>
            <w:r w:rsidR="00326B52">
              <w:rPr>
                <w:noProof/>
                <w:webHidden/>
              </w:rPr>
            </w:r>
            <w:r w:rsidR="00326B52">
              <w:rPr>
                <w:noProof/>
                <w:webHidden/>
              </w:rPr>
              <w:fldChar w:fldCharType="separate"/>
            </w:r>
            <w:r w:rsidR="00326B52">
              <w:rPr>
                <w:noProof/>
                <w:webHidden/>
              </w:rPr>
              <w:t>19</w:t>
            </w:r>
            <w:r w:rsidR="00326B52">
              <w:rPr>
                <w:noProof/>
                <w:webHidden/>
              </w:rPr>
              <w:fldChar w:fldCharType="end"/>
            </w:r>
          </w:hyperlink>
        </w:p>
        <w:p w14:paraId="2E117EED" w14:textId="5B4B0D91" w:rsidR="00E67F31" w:rsidRDefault="006F5260" w:rsidP="006F5260">
          <w:pPr>
            <w:rPr>
              <w:noProof/>
            </w:rPr>
          </w:pPr>
          <w:r w:rsidRPr="0017424B">
            <w:rPr>
              <w:b/>
              <w:bCs/>
              <w:noProof/>
            </w:rPr>
            <w:fldChar w:fldCharType="end"/>
          </w:r>
        </w:p>
      </w:sdtContent>
    </w:sdt>
    <w:p w14:paraId="34621F3B" w14:textId="13A4A318" w:rsidR="006F5260" w:rsidRPr="00E67F31" w:rsidRDefault="006F5260" w:rsidP="006F5260">
      <w:pPr>
        <w:rPr>
          <w:noProof/>
        </w:rPr>
      </w:pPr>
      <w:r>
        <w:br w:type="page"/>
      </w:r>
    </w:p>
    <w:p w14:paraId="3354EFA1" w14:textId="77777777" w:rsidR="006F5260" w:rsidRPr="0030651A" w:rsidRDefault="006F5260" w:rsidP="006F5260">
      <w:pPr>
        <w:pStyle w:val="Heading1"/>
      </w:pPr>
      <w:bookmarkStart w:id="0" w:name="_Toc99118051"/>
      <w:r w:rsidRPr="001A2959">
        <w:lastRenderedPageBreak/>
        <w:t>Introduction</w:t>
      </w:r>
      <w:bookmarkEnd w:id="0"/>
    </w:p>
    <w:p w14:paraId="5C79BB1E" w14:textId="77777777" w:rsidR="006F5260" w:rsidRPr="0030651A" w:rsidRDefault="006F5260" w:rsidP="006F5260">
      <w:pPr>
        <w:pStyle w:val="Heading2"/>
      </w:pPr>
      <w:bookmarkStart w:id="1" w:name="_Toc99118052"/>
      <w:r w:rsidRPr="0030651A">
        <w:t xml:space="preserve">About </w:t>
      </w:r>
      <w:r w:rsidRPr="00863A8B">
        <w:t>Enabling</w:t>
      </w:r>
      <w:r w:rsidRPr="0030651A">
        <w:t xml:space="preserve"> Technologies Consortium™ (ETC)</w:t>
      </w:r>
      <w:bookmarkEnd w:id="1"/>
      <w:r w:rsidRPr="0030651A">
        <w:t xml:space="preserve">  </w:t>
      </w:r>
    </w:p>
    <w:p w14:paraId="450C609D" w14:textId="10DF8CDD" w:rsidR="006F5260" w:rsidRDefault="006F5260" w:rsidP="006F5260">
      <w:pPr>
        <w:jc w:val="both"/>
      </w:pPr>
      <w:r w:rsidRPr="00A62917">
        <w:t xml:space="preserve">The </w:t>
      </w:r>
      <w:r>
        <w:t>Enabling Technologies</w:t>
      </w:r>
      <w:r w:rsidRPr="00A62917">
        <w:t xml:space="preserve"> Consortium</w:t>
      </w:r>
      <w:r>
        <w:t>™</w:t>
      </w:r>
      <w:r w:rsidRPr="00A62917">
        <w:t xml:space="preserve"> </w:t>
      </w:r>
      <w:r>
        <w:t xml:space="preserve">(ETC) is comprised of pharmaceutical and biotechnology companies </w:t>
      </w:r>
      <w:r w:rsidRPr="00A62917">
        <w:t>collaboratin</w:t>
      </w:r>
      <w:r>
        <w:t>g</w:t>
      </w:r>
      <w:r w:rsidRPr="00A62917">
        <w:t xml:space="preserve"> on issues related to pharmaceutical chemistry, manufacturing, and control with the goal of identifying, evaluating, developing, and improving scientific tools and techniques that support the efficient development and manufacturing of pharmaceuticals</w:t>
      </w:r>
      <w:r>
        <w:t>. The purpose of this consortium is to identify pro-actively</w:t>
      </w:r>
      <w:r w:rsidRPr="008C5A21">
        <w:t xml:space="preserve"> high-value opportunities to deliver innovative technologies where the business case is compelling and collaboration with the broader external community is required</w:t>
      </w:r>
      <w:r>
        <w:t>.</w:t>
      </w:r>
    </w:p>
    <w:p w14:paraId="06E34466" w14:textId="513F763C" w:rsidR="006F5260" w:rsidRPr="005B2898" w:rsidRDefault="006F5260" w:rsidP="006F5260">
      <w:pPr>
        <w:pStyle w:val="Heading2"/>
      </w:pPr>
      <w:bookmarkStart w:id="2" w:name="_Toc99118053"/>
      <w:r w:rsidRPr="005B2898">
        <w:t xml:space="preserve">Request for </w:t>
      </w:r>
      <w:r w:rsidRPr="006059B9">
        <w:t>Information</w:t>
      </w:r>
      <w:bookmarkEnd w:id="2"/>
    </w:p>
    <w:p w14:paraId="57C3BCF8" w14:textId="65B2D2A5" w:rsidR="006F5260" w:rsidRPr="00306F4A" w:rsidRDefault="006F5260" w:rsidP="006F5260">
      <w:pPr>
        <w:jc w:val="both"/>
      </w:pPr>
      <w:r>
        <w:t xml:space="preserve">Publication of this Request </w:t>
      </w:r>
      <w:r w:rsidRPr="006059B9">
        <w:t>for Information (RFI)</w:t>
      </w:r>
      <w:r>
        <w:t xml:space="preserve"> is the first step by ETC to solicit interest in collaborating on the project titled</w:t>
      </w:r>
      <w:r w:rsidRPr="00306F4A">
        <w:t xml:space="preserve"> </w:t>
      </w:r>
      <w:r w:rsidRPr="005B3CCC">
        <w:t>“</w:t>
      </w:r>
      <w:r w:rsidR="005B3CCC" w:rsidRPr="005B3CCC">
        <w:t>Portable NMR reaction monitoring platform</w:t>
      </w:r>
      <w:r w:rsidR="00365A65">
        <w:t>.</w:t>
      </w:r>
      <w:r w:rsidRPr="005B3CCC">
        <w:t>” The</w:t>
      </w:r>
      <w:r w:rsidRPr="001271E5">
        <w:t xml:space="preserve"> in</w:t>
      </w:r>
      <w:r w:rsidR="00AC1F9A">
        <w:t xml:space="preserve">formation collected during this </w:t>
      </w:r>
      <w:r w:rsidRPr="001271E5">
        <w:t>process along with subsequent interviews will be used for evaluation purposes</w:t>
      </w:r>
      <w:r w:rsidRPr="00C73010">
        <w:t>. Depending on the responses received</w:t>
      </w:r>
      <w:r w:rsidR="00365A65">
        <w:t>,</w:t>
      </w:r>
      <w:r w:rsidRPr="00C73010">
        <w:t xml:space="preserve"> ETC may choose to select a collaborator solely based upon its response to the RFI or may choose to refine project requirements and subsequently release a Request for Proposals (RFP) to aid in the collaborator selection process.</w:t>
      </w:r>
      <w:r w:rsidRPr="001271E5">
        <w:t xml:space="preserve">  </w:t>
      </w:r>
    </w:p>
    <w:p w14:paraId="0B354D9D" w14:textId="77777777" w:rsidR="006F5260" w:rsidRPr="00306F4A" w:rsidRDefault="006F5260" w:rsidP="006F5260">
      <w:pPr>
        <w:pStyle w:val="Heading2"/>
      </w:pPr>
      <w:bookmarkStart w:id="3" w:name="_Toc449359838"/>
      <w:bookmarkStart w:id="4" w:name="_Toc99118054"/>
      <w:r w:rsidRPr="00306F4A">
        <w:t>Disclaimer</w:t>
      </w:r>
      <w:bookmarkEnd w:id="3"/>
      <w:bookmarkEnd w:id="4"/>
    </w:p>
    <w:p w14:paraId="16EF3982" w14:textId="2AFCB5F5" w:rsidR="006F5260" w:rsidRDefault="006F5260" w:rsidP="006F5260">
      <w:pPr>
        <w:jc w:val="both"/>
      </w:pPr>
      <w:r w:rsidRPr="001271E5">
        <w:t xml:space="preserve">The contents and information provided in this </w:t>
      </w:r>
      <w:r w:rsidRPr="009A6CF7">
        <w:t>RFI</w:t>
      </w:r>
      <w:r w:rsidRPr="001271E5">
        <w:t xml:space="preserve"> are meant to provide general information to parties interested in developing the </w:t>
      </w:r>
      <w:r>
        <w:t xml:space="preserve">project </w:t>
      </w:r>
      <w:r w:rsidR="005B3CCC">
        <w:t>“</w:t>
      </w:r>
      <w:r w:rsidR="005B3CCC" w:rsidRPr="005B3CCC">
        <w:t>Portable NMR reaction monitoring platform</w:t>
      </w:r>
      <w:r w:rsidR="00365A65">
        <w:t>.</w:t>
      </w:r>
      <w:r w:rsidR="005B3CCC">
        <w:t>”</w:t>
      </w:r>
      <w:r w:rsidR="00122756" w:rsidRPr="001271E5">
        <w:t xml:space="preserve"> </w:t>
      </w:r>
      <w:r w:rsidRPr="001271E5">
        <w:t>The successful respondent selected by ETC will be required</w:t>
      </w:r>
      <w:r>
        <w:t xml:space="preserve"> to execute an Agreement that will govern the terms of the project.  When responding to this </w:t>
      </w:r>
      <w:r w:rsidR="00122756" w:rsidRPr="009A6CF7">
        <w:t>RFI</w:t>
      </w:r>
      <w:r w:rsidRPr="009A6CF7">
        <w:t>,</w:t>
      </w:r>
      <w:r>
        <w:t xml:space="preserve"> please note the following:</w:t>
      </w:r>
    </w:p>
    <w:p w14:paraId="727DEFEA" w14:textId="77E7D6F0" w:rsidR="006F5260" w:rsidRPr="009A6CF7" w:rsidRDefault="006F5260" w:rsidP="006F5260">
      <w:pPr>
        <w:pStyle w:val="ListParagraph"/>
        <w:numPr>
          <w:ilvl w:val="0"/>
          <w:numId w:val="2"/>
        </w:numPr>
        <w:ind w:left="720"/>
        <w:jc w:val="both"/>
      </w:pPr>
      <w:r>
        <w:t xml:space="preserve">This </w:t>
      </w:r>
      <w:r w:rsidR="00122756" w:rsidRPr="009A6CF7">
        <w:t>RFI</w:t>
      </w:r>
      <w:r w:rsidRPr="009A6CF7">
        <w:t xml:space="preserve"> is not an offer or a contract</w:t>
      </w:r>
    </w:p>
    <w:p w14:paraId="6469CCFB" w14:textId="6B6B8EB7" w:rsidR="006F5260" w:rsidRPr="009A6CF7" w:rsidRDefault="006F5260" w:rsidP="006F5260">
      <w:pPr>
        <w:pStyle w:val="ListParagraph"/>
        <w:numPr>
          <w:ilvl w:val="0"/>
          <w:numId w:val="2"/>
        </w:numPr>
        <w:ind w:left="720"/>
        <w:jc w:val="both"/>
      </w:pPr>
      <w:r w:rsidRPr="009A6CF7">
        <w:t xml:space="preserve">Responses submitted in response to this </w:t>
      </w:r>
      <w:r w:rsidR="00122756" w:rsidRPr="009A6CF7">
        <w:t>RFI</w:t>
      </w:r>
      <w:r w:rsidR="006059B9" w:rsidRPr="009A6CF7">
        <w:t xml:space="preserve"> </w:t>
      </w:r>
      <w:r w:rsidRPr="009A6CF7">
        <w:t>become the property of ETC</w:t>
      </w:r>
    </w:p>
    <w:p w14:paraId="49E9A574" w14:textId="19273E2A" w:rsidR="006F5260" w:rsidRPr="009A6CF7" w:rsidRDefault="006F5260" w:rsidP="006F5260">
      <w:pPr>
        <w:pStyle w:val="ListParagraph"/>
        <w:numPr>
          <w:ilvl w:val="0"/>
          <w:numId w:val="2"/>
        </w:numPr>
        <w:ind w:left="720"/>
        <w:jc w:val="both"/>
      </w:pPr>
      <w:r w:rsidRPr="009A6CF7">
        <w:t xml:space="preserve">Respondents will not be compensated or reimbursed for any costs incurred as part of the </w:t>
      </w:r>
      <w:r w:rsidR="00122756" w:rsidRPr="009A6CF7">
        <w:t>RFI</w:t>
      </w:r>
      <w:r w:rsidRPr="009A6CF7">
        <w:t xml:space="preserve"> process</w:t>
      </w:r>
    </w:p>
    <w:p w14:paraId="237D3F0A" w14:textId="7326A73C" w:rsidR="006F5260" w:rsidRPr="009A6CF7" w:rsidRDefault="006F5260" w:rsidP="006F5260">
      <w:pPr>
        <w:pStyle w:val="ListParagraph"/>
        <w:numPr>
          <w:ilvl w:val="0"/>
          <w:numId w:val="2"/>
        </w:numPr>
        <w:ind w:left="720"/>
        <w:jc w:val="both"/>
      </w:pPr>
      <w:r w:rsidRPr="009A6CF7">
        <w:t xml:space="preserve">If ETC receives and responds to questions from </w:t>
      </w:r>
      <w:r w:rsidR="00122756" w:rsidRPr="009A6CF7">
        <w:t>RFI</w:t>
      </w:r>
      <w:r w:rsidRPr="009A6CF7">
        <w:t xml:space="preserve"> respondents, ETC reserves the right to anonymize the questions and make the questions and ETC’s responses available to all respondents via our website</w:t>
      </w:r>
    </w:p>
    <w:p w14:paraId="16E82BB1" w14:textId="3BDD4D1F" w:rsidR="006F5260" w:rsidRPr="009A6CF7" w:rsidRDefault="006F5260" w:rsidP="006F5260">
      <w:pPr>
        <w:pStyle w:val="ListParagraph"/>
        <w:numPr>
          <w:ilvl w:val="0"/>
          <w:numId w:val="2"/>
        </w:numPr>
        <w:ind w:left="720"/>
        <w:jc w:val="both"/>
      </w:pPr>
      <w:r w:rsidRPr="009A6CF7">
        <w:t xml:space="preserve">Responses to </w:t>
      </w:r>
      <w:r w:rsidR="00122756" w:rsidRPr="009A6CF7">
        <w:t>RFI</w:t>
      </w:r>
      <w:r w:rsidRPr="009A6CF7">
        <w:t xml:space="preserve">s should contain only high-level discussions of product development efforts and should not contain trade secrets or confidential information. ETC does not make any confidentiality commitments with respect to </w:t>
      </w:r>
      <w:r w:rsidR="00122756" w:rsidRPr="009A6CF7">
        <w:t>RFI</w:t>
      </w:r>
      <w:r w:rsidRPr="009A6CF7">
        <w:t xml:space="preserve"> </w:t>
      </w:r>
      <w:r w:rsidR="00971DDF" w:rsidRPr="009A6CF7">
        <w:t>responses</w:t>
      </w:r>
      <w:r w:rsidRPr="009A6CF7">
        <w:t xml:space="preserve"> but agrees not to publicly distribute </w:t>
      </w:r>
      <w:r w:rsidR="00122756" w:rsidRPr="009A6CF7">
        <w:t>RFI</w:t>
      </w:r>
      <w:r w:rsidRPr="009A6CF7">
        <w:t xml:space="preserve"> responses outside of ETC or share </w:t>
      </w:r>
      <w:r w:rsidR="00122756" w:rsidRPr="009A6CF7">
        <w:t>RFI</w:t>
      </w:r>
      <w:r w:rsidR="006059B9" w:rsidRPr="009A6CF7">
        <w:t xml:space="preserve"> </w:t>
      </w:r>
      <w:r w:rsidRPr="009A6CF7">
        <w:t>responses with other respondents</w:t>
      </w:r>
    </w:p>
    <w:p w14:paraId="63E0DC99" w14:textId="018DD815" w:rsidR="006F5260" w:rsidRPr="009A6CF7" w:rsidRDefault="006F5260" w:rsidP="006F5260">
      <w:pPr>
        <w:pStyle w:val="ListParagraph"/>
        <w:numPr>
          <w:ilvl w:val="0"/>
          <w:numId w:val="2"/>
        </w:numPr>
        <w:ind w:left="720"/>
        <w:jc w:val="both"/>
      </w:pPr>
      <w:r w:rsidRPr="009A6CF7">
        <w:t xml:space="preserve">ETC is not obligated to contract for any of the products or services described in this </w:t>
      </w:r>
      <w:r w:rsidR="00122756" w:rsidRPr="009A6CF7">
        <w:t>RFI</w:t>
      </w:r>
    </w:p>
    <w:p w14:paraId="447BB55F" w14:textId="77777777" w:rsidR="006F5260" w:rsidRPr="009A6CF7" w:rsidRDefault="006F5260" w:rsidP="006F5260">
      <w:pPr>
        <w:pStyle w:val="ListParagraph"/>
        <w:numPr>
          <w:ilvl w:val="0"/>
          <w:numId w:val="2"/>
        </w:numPr>
        <w:ind w:left="720"/>
        <w:jc w:val="both"/>
      </w:pPr>
      <w:r w:rsidRPr="009A6CF7">
        <w:t>ETC reserves the right to:</w:t>
      </w:r>
    </w:p>
    <w:p w14:paraId="58E9C48B" w14:textId="77777777" w:rsidR="006F5260" w:rsidRPr="009A6CF7" w:rsidRDefault="006F5260" w:rsidP="006F5260">
      <w:pPr>
        <w:pStyle w:val="ListParagraph"/>
        <w:numPr>
          <w:ilvl w:val="1"/>
          <w:numId w:val="2"/>
        </w:numPr>
        <w:ind w:left="1440"/>
        <w:jc w:val="both"/>
      </w:pPr>
      <w:r w:rsidRPr="009A6CF7">
        <w:t>Accept or reject any or all proposals</w:t>
      </w:r>
    </w:p>
    <w:p w14:paraId="1B25E9D5" w14:textId="77777777" w:rsidR="006F5260" w:rsidRPr="009A6CF7" w:rsidRDefault="006F5260" w:rsidP="006F5260">
      <w:pPr>
        <w:pStyle w:val="ListParagraph"/>
        <w:numPr>
          <w:ilvl w:val="1"/>
          <w:numId w:val="2"/>
        </w:numPr>
        <w:ind w:left="1440"/>
        <w:jc w:val="both"/>
      </w:pPr>
      <w:r w:rsidRPr="009A6CF7">
        <w:t>Waive any anomalies in proposals</w:t>
      </w:r>
    </w:p>
    <w:p w14:paraId="188841FC" w14:textId="77777777" w:rsidR="006F5260" w:rsidRPr="009A6CF7" w:rsidRDefault="006F5260" w:rsidP="006F5260">
      <w:pPr>
        <w:pStyle w:val="ListParagraph"/>
        <w:numPr>
          <w:ilvl w:val="1"/>
          <w:numId w:val="2"/>
        </w:numPr>
        <w:ind w:left="1440"/>
        <w:jc w:val="both"/>
      </w:pPr>
      <w:r w:rsidRPr="009A6CF7">
        <w:t>Negotiate with any or all bidders</w:t>
      </w:r>
    </w:p>
    <w:p w14:paraId="3E581D77" w14:textId="634EA5EA" w:rsidR="006F5260" w:rsidRPr="00CB3CB3" w:rsidRDefault="006F5260" w:rsidP="006F5260">
      <w:pPr>
        <w:pStyle w:val="ListParagraph"/>
        <w:numPr>
          <w:ilvl w:val="1"/>
          <w:numId w:val="2"/>
        </w:numPr>
        <w:ind w:left="1440"/>
        <w:jc w:val="both"/>
      </w:pPr>
      <w:r w:rsidRPr="009A6CF7">
        <w:t xml:space="preserve">Modify or cancel this </w:t>
      </w:r>
      <w:r w:rsidR="00122756" w:rsidRPr="009A6CF7">
        <w:t>RFI</w:t>
      </w:r>
      <w:r w:rsidRPr="009A6CF7">
        <w:t xml:space="preserve"> at any time</w:t>
      </w:r>
      <w:r>
        <w:br w:type="page"/>
      </w:r>
    </w:p>
    <w:p w14:paraId="556F2B8E" w14:textId="7D393DBF" w:rsidR="006F5260" w:rsidRPr="005B2898" w:rsidRDefault="00122756" w:rsidP="006F5260">
      <w:pPr>
        <w:pStyle w:val="Heading2"/>
      </w:pPr>
      <w:bookmarkStart w:id="5" w:name="_Toc99118055"/>
      <w:r w:rsidRPr="009A6CF7">
        <w:lastRenderedPageBreak/>
        <w:t>RFI</w:t>
      </w:r>
      <w:r w:rsidR="006F5260" w:rsidRPr="009A6CF7">
        <w:t xml:space="preserve"> C</w:t>
      </w:r>
      <w:r w:rsidR="006F5260" w:rsidRPr="005B2898">
        <w:t>ontact Information</w:t>
      </w:r>
      <w:bookmarkEnd w:id="5"/>
    </w:p>
    <w:p w14:paraId="24E6D1CF" w14:textId="77777777" w:rsidR="006F5260" w:rsidRDefault="006F5260" w:rsidP="006F5260">
      <w:r>
        <w:t xml:space="preserve">All questions and inquiries regarding this RFI should be directed to: </w:t>
      </w:r>
    </w:p>
    <w:p w14:paraId="460BC944" w14:textId="77777777" w:rsidR="006F5260" w:rsidRDefault="006F5260" w:rsidP="006F5260">
      <w:pPr>
        <w:ind w:left="720"/>
      </w:pPr>
      <w:r>
        <w:t>Ms. Fatou Sarr</w:t>
      </w:r>
    </w:p>
    <w:p w14:paraId="4D351217" w14:textId="77777777" w:rsidR="006F5260" w:rsidRDefault="006F5260" w:rsidP="006F5260">
      <w:pPr>
        <w:ind w:left="720"/>
      </w:pPr>
      <w:r>
        <w:t>ETC Secretariat</w:t>
      </w:r>
    </w:p>
    <w:p w14:paraId="0803D4C6" w14:textId="77777777" w:rsidR="006F5260" w:rsidRDefault="006F5260" w:rsidP="006F5260">
      <w:pPr>
        <w:ind w:left="720"/>
      </w:pPr>
      <w:r>
        <w:t>c/o Faegre Drinker Biddle &amp; Reath, LLP</w:t>
      </w:r>
    </w:p>
    <w:p w14:paraId="1606704C" w14:textId="77777777" w:rsidR="006F5260" w:rsidRDefault="006F5260" w:rsidP="006F5260">
      <w:pPr>
        <w:ind w:left="720"/>
      </w:pPr>
      <w:r>
        <w:t xml:space="preserve">1500 K St NW </w:t>
      </w:r>
    </w:p>
    <w:p w14:paraId="100EC836" w14:textId="77777777" w:rsidR="006F5260" w:rsidRDefault="006F5260" w:rsidP="006F5260">
      <w:pPr>
        <w:ind w:left="720"/>
      </w:pPr>
      <w:r>
        <w:t xml:space="preserve">Washington DC, 20005-1209  </w:t>
      </w:r>
    </w:p>
    <w:p w14:paraId="222386BA" w14:textId="77777777" w:rsidR="006F5260" w:rsidRDefault="006F5260" w:rsidP="006F5260">
      <w:pPr>
        <w:ind w:left="720"/>
      </w:pPr>
      <w:r>
        <w:t>202.</w:t>
      </w:r>
      <w:r w:rsidRPr="003B186F">
        <w:t>230</w:t>
      </w:r>
      <w:r>
        <w:t>.</w:t>
      </w:r>
      <w:r w:rsidRPr="003B186F">
        <w:t>5148</w:t>
      </w:r>
    </w:p>
    <w:p w14:paraId="47F44F82" w14:textId="77777777" w:rsidR="006F5260" w:rsidRDefault="0047038A" w:rsidP="006F5260">
      <w:pPr>
        <w:ind w:left="720"/>
      </w:pPr>
      <w:hyperlink r:id="rId9" w:history="1">
        <w:r w:rsidR="006F5260" w:rsidRPr="00934410">
          <w:rPr>
            <w:rStyle w:val="Hyperlink"/>
          </w:rPr>
          <w:t>info@etconsortium.org</w:t>
        </w:r>
      </w:hyperlink>
      <w:r w:rsidR="006F5260">
        <w:t xml:space="preserve"> </w:t>
      </w:r>
    </w:p>
    <w:p w14:paraId="029B0213" w14:textId="77777777" w:rsidR="006F5260" w:rsidRDefault="0047038A" w:rsidP="006F5260">
      <w:pPr>
        <w:ind w:left="720"/>
      </w:pPr>
      <w:hyperlink r:id="rId10" w:history="1">
        <w:r w:rsidR="006F5260" w:rsidRPr="001B414E">
          <w:rPr>
            <w:rStyle w:val="Hyperlink"/>
          </w:rPr>
          <w:t>http://www.etconsortium.org/</w:t>
        </w:r>
      </w:hyperlink>
      <w:r w:rsidR="006F5260">
        <w:t xml:space="preserve"> </w:t>
      </w:r>
    </w:p>
    <w:p w14:paraId="0FAB5032" w14:textId="468F5F0E" w:rsidR="006F5260" w:rsidRPr="005B2898" w:rsidRDefault="006F5260" w:rsidP="006F5260">
      <w:pPr>
        <w:pStyle w:val="Heading2"/>
      </w:pPr>
      <w:bookmarkStart w:id="6" w:name="_Toc99118056"/>
      <w:r w:rsidRPr="005B2898">
        <w:t xml:space="preserve">Anticipated </w:t>
      </w:r>
      <w:r w:rsidRPr="00606AC5">
        <w:t>Time</w:t>
      </w:r>
      <w:r w:rsidRPr="005B2898">
        <w:t xml:space="preserve"> Frames for Evaluation and Selection Process</w:t>
      </w:r>
      <w:r w:rsidR="00312211">
        <w:t>*</w:t>
      </w:r>
      <w:bookmarkEnd w:id="6"/>
    </w:p>
    <w:p w14:paraId="3A3057F9" w14:textId="2717923D" w:rsidR="006F5260" w:rsidRPr="009A6CF7" w:rsidRDefault="006F5260" w:rsidP="006F5260">
      <w:pPr>
        <w:tabs>
          <w:tab w:val="left" w:leader="dot" w:pos="7200"/>
        </w:tabs>
        <w:ind w:left="720"/>
      </w:pPr>
      <w:r w:rsidRPr="009A6CF7">
        <w:t xml:space="preserve">Issue </w:t>
      </w:r>
      <w:r w:rsidR="00122756" w:rsidRPr="009A6CF7">
        <w:t>RFI</w:t>
      </w:r>
      <w:r w:rsidRPr="009A6CF7">
        <w:tab/>
      </w:r>
      <w:r w:rsidR="00326B52">
        <w:t>March 28, 2022</w:t>
      </w:r>
    </w:p>
    <w:p w14:paraId="6BABB2B6" w14:textId="62E81102" w:rsidR="006F5260" w:rsidRPr="009A6CF7" w:rsidRDefault="006F5260" w:rsidP="006F5260">
      <w:pPr>
        <w:tabs>
          <w:tab w:val="left" w:leader="dot" w:pos="7200"/>
        </w:tabs>
        <w:ind w:left="720"/>
      </w:pPr>
      <w:r w:rsidRPr="009A6CF7">
        <w:t xml:space="preserve">Questions on </w:t>
      </w:r>
      <w:r w:rsidR="00122756" w:rsidRPr="009A6CF7">
        <w:t>RFI</w:t>
      </w:r>
      <w:r w:rsidRPr="009A6CF7">
        <w:t xml:space="preserve"> due</w:t>
      </w:r>
      <w:r w:rsidRPr="009A6CF7">
        <w:tab/>
      </w:r>
      <w:r w:rsidR="00326B52">
        <w:t>April 11, 2022</w:t>
      </w:r>
    </w:p>
    <w:p w14:paraId="34F3E65B" w14:textId="3B517C38" w:rsidR="006F5260" w:rsidRPr="009A6CF7" w:rsidRDefault="00D92F75" w:rsidP="006F5260">
      <w:pPr>
        <w:tabs>
          <w:tab w:val="left" w:leader="dot" w:pos="7200"/>
        </w:tabs>
        <w:ind w:left="720"/>
      </w:pPr>
      <w:r w:rsidRPr="009A6CF7">
        <w:t>ETC</w:t>
      </w:r>
      <w:r w:rsidR="006F5260" w:rsidRPr="009A6CF7">
        <w:t xml:space="preserve"> responds to any </w:t>
      </w:r>
      <w:r w:rsidR="00122756" w:rsidRPr="009A6CF7">
        <w:t>RFI</w:t>
      </w:r>
      <w:r w:rsidR="006059B9" w:rsidRPr="009A6CF7">
        <w:t xml:space="preserve"> </w:t>
      </w:r>
      <w:r w:rsidR="006F5260" w:rsidRPr="009A6CF7">
        <w:t>questions</w:t>
      </w:r>
      <w:r w:rsidR="006F5260" w:rsidRPr="009A6CF7">
        <w:tab/>
      </w:r>
      <w:r w:rsidR="00326B52">
        <w:t>April 25, 2022</w:t>
      </w:r>
    </w:p>
    <w:p w14:paraId="0BD8FCD1" w14:textId="4BDBD2B1" w:rsidR="006F5260" w:rsidRPr="009A6CF7" w:rsidRDefault="006F5260" w:rsidP="006F5260">
      <w:pPr>
        <w:tabs>
          <w:tab w:val="left" w:leader="dot" w:pos="7200"/>
        </w:tabs>
        <w:ind w:left="720"/>
      </w:pPr>
      <w:r w:rsidRPr="009A6CF7">
        <w:t>Responses from potential collaborators due</w:t>
      </w:r>
      <w:r w:rsidRPr="009A6CF7">
        <w:tab/>
      </w:r>
      <w:r w:rsidR="00326B52">
        <w:t>May 9, 2022</w:t>
      </w:r>
    </w:p>
    <w:p w14:paraId="1E67838B" w14:textId="374D9774" w:rsidR="006F5260" w:rsidRPr="00D41AB7" w:rsidRDefault="006F5260" w:rsidP="006F5260">
      <w:pPr>
        <w:tabs>
          <w:tab w:val="left" w:leader="dot" w:pos="7200"/>
        </w:tabs>
        <w:ind w:left="720"/>
      </w:pPr>
      <w:r w:rsidRPr="009A6CF7">
        <w:t>Invitations sent to respondents</w:t>
      </w:r>
      <w:r w:rsidRPr="00D41AB7">
        <w:t xml:space="preserve"> for presentation</w:t>
      </w:r>
      <w:r w:rsidRPr="00D41AB7">
        <w:tab/>
      </w:r>
      <w:r w:rsidR="00326B52">
        <w:t>May 9-23, 2022</w:t>
      </w:r>
    </w:p>
    <w:p w14:paraId="042E2605" w14:textId="5CA20E0B" w:rsidR="006F5260" w:rsidRPr="00D41AB7" w:rsidRDefault="006F5260" w:rsidP="006F5260">
      <w:pPr>
        <w:tabs>
          <w:tab w:val="left" w:leader="dot" w:pos="7200"/>
        </w:tabs>
        <w:ind w:left="720"/>
      </w:pPr>
      <w:r w:rsidRPr="00D41AB7">
        <w:t>Presentation to ETC by respondents</w:t>
      </w:r>
      <w:r w:rsidRPr="00D41AB7">
        <w:tab/>
      </w:r>
      <w:r w:rsidR="00326B52">
        <w:t>May 9-June 6, 2022</w:t>
      </w:r>
    </w:p>
    <w:p w14:paraId="218A951A" w14:textId="4F9DC5B0" w:rsidR="006F5260" w:rsidRDefault="00312211" w:rsidP="006F5260">
      <w:pPr>
        <w:tabs>
          <w:tab w:val="left" w:leader="dot" w:pos="7200"/>
        </w:tabs>
        <w:ind w:left="720"/>
        <w:rPr>
          <w:i/>
          <w:sz w:val="20"/>
        </w:rPr>
      </w:pPr>
      <w:r>
        <w:rPr>
          <w:i/>
          <w:sz w:val="20"/>
        </w:rPr>
        <w:t>*Dates subject to change without notice</w:t>
      </w:r>
    </w:p>
    <w:p w14:paraId="2DA0D69B" w14:textId="77777777" w:rsidR="00312211" w:rsidRDefault="00312211" w:rsidP="006F5260">
      <w:pPr>
        <w:tabs>
          <w:tab w:val="left" w:leader="dot" w:pos="7200"/>
        </w:tabs>
        <w:ind w:left="720"/>
      </w:pPr>
    </w:p>
    <w:p w14:paraId="5C86D199" w14:textId="311A73A4" w:rsidR="006F5260" w:rsidRDefault="006F5260" w:rsidP="006F5260">
      <w:pPr>
        <w:tabs>
          <w:tab w:val="left" w:leader="dot" w:pos="7200"/>
        </w:tabs>
        <w:ind w:left="720"/>
        <w:jc w:val="both"/>
        <w:rPr>
          <w:b/>
          <w:i/>
        </w:rPr>
      </w:pPr>
      <w:r w:rsidRPr="00DB0C76">
        <w:rPr>
          <w:b/>
          <w:i/>
        </w:rPr>
        <w:t>Please submit your response electronically to the above address.  Responses received afte</w:t>
      </w:r>
      <w:r w:rsidRPr="00D41AB7">
        <w:rPr>
          <w:b/>
          <w:i/>
        </w:rPr>
        <w:t xml:space="preserve">r </w:t>
      </w:r>
      <w:r w:rsidR="00326B52">
        <w:rPr>
          <w:b/>
          <w:bCs/>
          <w:i/>
          <w:iCs/>
        </w:rPr>
        <w:t>May 9, 2022</w:t>
      </w:r>
      <w:r w:rsidRPr="00D41AB7">
        <w:t xml:space="preserve"> </w:t>
      </w:r>
      <w:r w:rsidRPr="00DB0C76">
        <w:rPr>
          <w:b/>
          <w:i/>
        </w:rPr>
        <w:t xml:space="preserve">will </w:t>
      </w:r>
      <w:r>
        <w:rPr>
          <w:b/>
          <w:bCs/>
          <w:i/>
          <w:iCs/>
        </w:rPr>
        <w:t>not benefit from full consideration and may be excluded from the selection process</w:t>
      </w:r>
      <w:r w:rsidRPr="00DB0C76">
        <w:rPr>
          <w:b/>
          <w:i/>
        </w:rPr>
        <w:t>.</w:t>
      </w:r>
    </w:p>
    <w:p w14:paraId="61363E7C" w14:textId="3BB9987F" w:rsidR="00D24420" w:rsidRDefault="00872D5B" w:rsidP="00D24420">
      <w:pPr>
        <w:pStyle w:val="Heading2"/>
      </w:pPr>
      <w:bookmarkStart w:id="7" w:name="_Toc99118057"/>
      <w:r>
        <w:t>Project Scoping and Project Execution</w:t>
      </w:r>
      <w:bookmarkEnd w:id="7"/>
    </w:p>
    <w:p w14:paraId="79EEBE56" w14:textId="58BA8FBC" w:rsidR="00F02F6D" w:rsidRDefault="00872D5B" w:rsidP="00AA4AB1">
      <w:r>
        <w:t xml:space="preserve">ETC project sponsors will work with the selected collaborator to define </w:t>
      </w:r>
      <w:r w:rsidR="00AA4AB1">
        <w:t xml:space="preserve">the </w:t>
      </w:r>
      <w:r>
        <w:t>project scope</w:t>
      </w:r>
      <w:r w:rsidR="00AA4AB1">
        <w:t xml:space="preserve"> and work to finalize a Statement of Work (SOW)</w:t>
      </w:r>
      <w:r w:rsidR="00F02F6D">
        <w:t xml:space="preserve"> for the project</w:t>
      </w:r>
      <w:r w:rsidR="00AA4AB1">
        <w:t xml:space="preserve"> which describes project</w:t>
      </w:r>
      <w:r w:rsidR="00F02F6D">
        <w:t xml:space="preserve"> timelines, milestones, budget, deliverables, etc.</w:t>
      </w:r>
      <w:r w:rsidR="00AA4AB1">
        <w:t xml:space="preserve">  Depending on the project, the scoping exercise will be conducted via email, web-meetings, and/or an in-person workshop.  Following finalization of the SOW, the project will be brought forward to the ETC Board of </w:t>
      </w:r>
      <w:r w:rsidR="008753B0">
        <w:t xml:space="preserve">Directors to authorize moving to execution.  </w:t>
      </w:r>
    </w:p>
    <w:p w14:paraId="2F9A97B4" w14:textId="77777777" w:rsidR="008753B0" w:rsidRDefault="008753B0" w:rsidP="00AA4AB1"/>
    <w:p w14:paraId="1AF77EEC" w14:textId="6303ADD3" w:rsidR="008753B0" w:rsidRDefault="008753B0" w:rsidP="00AA4AB1">
      <w:r>
        <w:t xml:space="preserve">Once authorized by the ETC Board of Directors, the ETC Secretariat will work with the selected collaborator to negotiate and finalize a contract between the two parties, leveraging ETC’s Development Agreement and Non-Disclosure Agreement accelerator templates.  In parallel to this negotiation, the Secretariat will also work to finalize and execute our internal project Charter between participating ETC members.  </w:t>
      </w:r>
    </w:p>
    <w:p w14:paraId="741AA4AA" w14:textId="4142FC34" w:rsidR="00DF61A6" w:rsidRDefault="00DF61A6" w:rsidP="00AD25AF">
      <w:pPr>
        <w:pStyle w:val="Heading2"/>
      </w:pPr>
      <w:bookmarkStart w:id="8" w:name="_Toc99118058"/>
      <w:r>
        <w:t>Intellectual Property</w:t>
      </w:r>
      <w:bookmarkEnd w:id="8"/>
    </w:p>
    <w:p w14:paraId="558EFF8B" w14:textId="77777777" w:rsidR="00AD25AF" w:rsidRDefault="00DF61A6" w:rsidP="00DF61A6">
      <w:pPr>
        <w:keepNext w:val="0"/>
        <w:keepLines w:val="0"/>
      </w:pPr>
      <w:r>
        <w:t>ETC acknowledges that this project, or aspects thereof</w:t>
      </w:r>
      <w:r w:rsidR="00176FF9">
        <w:t>,</w:t>
      </w:r>
      <w:r>
        <w:t xml:space="preserve"> may require the use and incorporation of existing intellectual property</w:t>
      </w:r>
      <w:r w:rsidR="00176FF9">
        <w:t xml:space="preserve"> </w:t>
      </w:r>
      <w:r w:rsidR="000C3B00">
        <w:t xml:space="preserve">and/or the development of new intellectual property </w:t>
      </w:r>
      <w:r w:rsidR="00176FF9">
        <w:t xml:space="preserve">in order to successfully complete the project.  </w:t>
      </w:r>
    </w:p>
    <w:p w14:paraId="0B2DA92C" w14:textId="1C21991F" w:rsidR="00AD25AF" w:rsidRDefault="00AD25AF" w:rsidP="00AD25AF">
      <w:pPr>
        <w:pStyle w:val="Heading3"/>
      </w:pPr>
      <w:bookmarkStart w:id="9" w:name="_Toc99118059"/>
      <w:r>
        <w:lastRenderedPageBreak/>
        <w:t>Existing Intellectual Property</w:t>
      </w:r>
      <w:bookmarkEnd w:id="9"/>
    </w:p>
    <w:p w14:paraId="50C981ED" w14:textId="77777777" w:rsidR="00AD25AF" w:rsidRDefault="00AD25AF" w:rsidP="00452585">
      <w:pPr>
        <w:pStyle w:val="ListParagraph"/>
        <w:numPr>
          <w:ilvl w:val="0"/>
          <w:numId w:val="11"/>
        </w:numPr>
      </w:pPr>
      <w:r>
        <w:t>ETC as an organization will not engage in negotiations with the owner of any intellectual property on the respondent’s or ETC’s behalf;</w:t>
      </w:r>
    </w:p>
    <w:p w14:paraId="0A593A63" w14:textId="31BB6C5B" w:rsidR="00AD25AF" w:rsidRPr="00AD25AF" w:rsidRDefault="00AD25AF" w:rsidP="00452585">
      <w:pPr>
        <w:pStyle w:val="ListParagraph"/>
        <w:numPr>
          <w:ilvl w:val="0"/>
          <w:numId w:val="11"/>
        </w:numPr>
      </w:pPr>
      <w:r>
        <w:t xml:space="preserve">It is the responsibility of the respondent to conduct an intellectual property search and take all necessary steps to ensure their proposed project will not infringe or misappropriate any intellectual property right of a third party and/or obtain all necessary consents, assignments and licenses to provide the solution in the project proposal.  </w:t>
      </w:r>
    </w:p>
    <w:p w14:paraId="79D0E6A3" w14:textId="77777777" w:rsidR="00AD25AF" w:rsidRDefault="00AD25AF" w:rsidP="00AD25AF">
      <w:pPr>
        <w:pStyle w:val="Heading3"/>
      </w:pPr>
      <w:bookmarkStart w:id="10" w:name="_Toc99118060"/>
      <w:r>
        <w:t>New Intellectual Property</w:t>
      </w:r>
      <w:bookmarkEnd w:id="10"/>
    </w:p>
    <w:p w14:paraId="24A586C9" w14:textId="07D8A45F" w:rsidR="0061350C" w:rsidRDefault="00AD25AF" w:rsidP="0061350C">
      <w:pPr>
        <w:jc w:val="both"/>
      </w:pPr>
      <w:r>
        <w:t>With most projects</w:t>
      </w:r>
      <w:r w:rsidR="0061350C">
        <w:t xml:space="preserve"> conducted with ETC:</w:t>
      </w:r>
    </w:p>
    <w:p w14:paraId="3835975D" w14:textId="11750F6A" w:rsidR="00AD25AF" w:rsidRDefault="0061350C" w:rsidP="00452585">
      <w:pPr>
        <w:pStyle w:val="ListParagraph"/>
        <w:numPr>
          <w:ilvl w:val="0"/>
          <w:numId w:val="12"/>
        </w:numPr>
        <w:jc w:val="both"/>
      </w:pPr>
      <w:r>
        <w:t>A</w:t>
      </w:r>
      <w:r w:rsidR="00AD25AF">
        <w:t xml:space="preserve">ll commercialization rights will reside with the collaborator; </w:t>
      </w:r>
    </w:p>
    <w:p w14:paraId="7AFCAA04" w14:textId="7B75160A" w:rsidR="00AD25AF" w:rsidRDefault="00AD25AF" w:rsidP="00452585">
      <w:pPr>
        <w:pStyle w:val="ListParagraph"/>
        <w:numPr>
          <w:ilvl w:val="0"/>
          <w:numId w:val="10"/>
        </w:numPr>
        <w:jc w:val="both"/>
      </w:pPr>
      <w:r>
        <w:t>ETC will not assume ownership of any intellectual property (IP) developed by the collaborator or expect royalties from future commercial sales.</w:t>
      </w:r>
    </w:p>
    <w:p w14:paraId="64DE789E" w14:textId="77777777" w:rsidR="006F5260" w:rsidRDefault="006F5260" w:rsidP="006F5260">
      <w:pPr>
        <w:pStyle w:val="Heading1"/>
      </w:pPr>
      <w:bookmarkStart w:id="11" w:name="_Toc99118061"/>
      <w:bookmarkStart w:id="12" w:name="_Hlk93658069"/>
      <w:r w:rsidRPr="005B2898">
        <w:t xml:space="preserve">Project </w:t>
      </w:r>
      <w:r w:rsidRPr="00800F24">
        <w:t>Information</w:t>
      </w:r>
      <w:bookmarkEnd w:id="11"/>
    </w:p>
    <w:p w14:paraId="45C63D49" w14:textId="77777777" w:rsidR="006F5260" w:rsidRDefault="006F5260" w:rsidP="006F5260">
      <w:pPr>
        <w:pStyle w:val="Heading2"/>
      </w:pPr>
      <w:bookmarkStart w:id="13" w:name="_Toc99118062"/>
      <w:r w:rsidRPr="005B2898">
        <w:t xml:space="preserve">Possible </w:t>
      </w:r>
      <w:r w:rsidRPr="00612F49">
        <w:t>Project</w:t>
      </w:r>
      <w:r w:rsidRPr="005B2898">
        <w:t xml:space="preserve"> </w:t>
      </w:r>
      <w:r w:rsidRPr="003A4041">
        <w:t>Sponsors</w:t>
      </w:r>
      <w:bookmarkEnd w:id="13"/>
    </w:p>
    <w:tbl>
      <w:tblPr>
        <w:tblStyle w:val="TableGrid"/>
        <w:tblW w:w="0" w:type="auto"/>
        <w:tblLook w:val="04A0" w:firstRow="1" w:lastRow="0" w:firstColumn="1" w:lastColumn="0" w:noHBand="0" w:noVBand="1"/>
      </w:tblPr>
      <w:tblGrid>
        <w:gridCol w:w="9350"/>
      </w:tblGrid>
      <w:tr w:rsidR="006F5260" w14:paraId="1F41FAED" w14:textId="77777777" w:rsidTr="002C6DA2">
        <w:trPr>
          <w:trHeight w:val="512"/>
        </w:trPr>
        <w:tc>
          <w:tcPr>
            <w:tcW w:w="9576" w:type="dxa"/>
            <w:shd w:val="clear" w:color="auto" w:fill="D9D9D9" w:themeFill="background1" w:themeFillShade="D9"/>
          </w:tcPr>
          <w:p w14:paraId="6129E4F8" w14:textId="22A21B5C" w:rsidR="006F5260" w:rsidRPr="005B2898" w:rsidRDefault="00AF10AE" w:rsidP="002C6DA2">
            <w:r>
              <w:t>Abb</w:t>
            </w:r>
            <w:r w:rsidR="00326B52">
              <w:t>V</w:t>
            </w:r>
            <w:r>
              <w:t>ie, Amgen, Astra</w:t>
            </w:r>
            <w:r w:rsidR="00326B52">
              <w:t>Z</w:t>
            </w:r>
            <w:r>
              <w:t>eneca, B</w:t>
            </w:r>
            <w:r w:rsidR="00326B52">
              <w:t>ristol Myers Squibb,</w:t>
            </w:r>
            <w:r>
              <w:t xml:space="preserve"> </w:t>
            </w:r>
            <w:r w:rsidR="00326B52">
              <w:t xml:space="preserve">Eli Lilly, </w:t>
            </w:r>
            <w:r>
              <w:t>Genentech, G</w:t>
            </w:r>
            <w:r w:rsidR="00326B52">
              <w:t>laxoSmithKline</w:t>
            </w:r>
            <w:r>
              <w:t>, Janssen, Merck</w:t>
            </w:r>
            <w:r w:rsidR="00326B52">
              <w:t xml:space="preserve"> &amp; Co.</w:t>
            </w:r>
            <w:r>
              <w:t xml:space="preserve">, </w:t>
            </w:r>
            <w:r w:rsidR="00326B52">
              <w:t xml:space="preserve">Pfizer, and </w:t>
            </w:r>
            <w:r>
              <w:t>Takeda</w:t>
            </w:r>
          </w:p>
        </w:tc>
      </w:tr>
    </w:tbl>
    <w:p w14:paraId="4144211A" w14:textId="799FD1A1" w:rsidR="006F5260" w:rsidRDefault="006F5260" w:rsidP="006F5260">
      <w:pPr>
        <w:pStyle w:val="Heading2"/>
      </w:pPr>
      <w:bookmarkStart w:id="14" w:name="_Toc99118063"/>
      <w:r w:rsidRPr="005B2898">
        <w:t>Description</w:t>
      </w:r>
      <w:bookmarkEnd w:id="14"/>
    </w:p>
    <w:tbl>
      <w:tblPr>
        <w:tblStyle w:val="TableGrid"/>
        <w:tblW w:w="0" w:type="auto"/>
        <w:tblLook w:val="04A0" w:firstRow="1" w:lastRow="0" w:firstColumn="1" w:lastColumn="0" w:noHBand="0" w:noVBand="1"/>
      </w:tblPr>
      <w:tblGrid>
        <w:gridCol w:w="9350"/>
      </w:tblGrid>
      <w:tr w:rsidR="006F5260" w:rsidRPr="00033A9A" w14:paraId="6B5E684D" w14:textId="77777777" w:rsidTr="00C37E60">
        <w:trPr>
          <w:trHeight w:val="467"/>
        </w:trPr>
        <w:tc>
          <w:tcPr>
            <w:tcW w:w="9576" w:type="dxa"/>
            <w:shd w:val="clear" w:color="auto" w:fill="D9D9D9" w:themeFill="background1" w:themeFillShade="D9"/>
          </w:tcPr>
          <w:p w14:paraId="4738B001" w14:textId="585583C0" w:rsidR="00C37E60" w:rsidRDefault="00C37E60" w:rsidP="00C37E60">
            <w:pPr>
              <w:pStyle w:val="NormalWeb"/>
              <w:spacing w:before="0" w:beforeAutospacing="0" w:after="0" w:afterAutospacing="0"/>
              <w:jc w:val="both"/>
              <w:rPr>
                <w:rFonts w:asciiTheme="minorHAnsi" w:eastAsia="SimSun" w:hAnsiTheme="minorHAnsi" w:cstheme="minorHAnsi"/>
                <w:color w:val="000000"/>
                <w:kern w:val="24"/>
              </w:rPr>
            </w:pPr>
            <w:r w:rsidRPr="00033A9A">
              <w:rPr>
                <w:rFonts w:asciiTheme="minorHAnsi" w:eastAsia="SimSun" w:hAnsiTheme="minorHAnsi" w:cstheme="minorHAnsi"/>
                <w:color w:val="000000"/>
                <w:kern w:val="24"/>
              </w:rPr>
              <w:t xml:space="preserve">Process/reaction monitoring and characterization technologies are very important for the chemical industry, as they enable a comprehensive understanding of the studied reaction and the optimization of reaction conditions in real-time based thereon. Above all, NMR spectroscopy as a monitoring tool allows simultaneous structural and quantitative analysis of chemical substances produced during the reaction. In particular, low-field NMR spectrometers have remarkably high potential, as they are sufficiently compact and portable to be operated even in a fume hood, without the need for cryogens, etc. The usage of benchtop NMR spectroscopy as a PAT tool in the small molecule space has been limited due to several factors, namely, 1) the narrow range of reaction temperatures offered, as accurate kinetic profiles require tight temperature control; 2) the low sensitivity and low signal dispersion that could pose signal overlap and quantification errors;  3) the need of optimized transfer lines &amp; flow cell systems, and 4) lack of user-friendly software designed for easy reaction monitoring data collection and analysis. </w:t>
            </w:r>
          </w:p>
          <w:p w14:paraId="63AC45F3" w14:textId="77777777" w:rsidR="00326B52" w:rsidRPr="00033A9A" w:rsidRDefault="00326B52" w:rsidP="00C37E60">
            <w:pPr>
              <w:pStyle w:val="NormalWeb"/>
              <w:spacing w:before="0" w:beforeAutospacing="0" w:after="0" w:afterAutospacing="0"/>
              <w:jc w:val="both"/>
              <w:rPr>
                <w:rFonts w:asciiTheme="minorHAnsi" w:hAnsiTheme="minorHAnsi" w:cstheme="minorHAnsi"/>
              </w:rPr>
            </w:pPr>
          </w:p>
          <w:p w14:paraId="2C3051B3" w14:textId="7D30D8B4" w:rsidR="00C37E60" w:rsidRPr="00033A9A" w:rsidRDefault="00C37E60" w:rsidP="00C37E60">
            <w:pPr>
              <w:pStyle w:val="NormalWeb"/>
              <w:spacing w:before="0" w:beforeAutospacing="0" w:after="0" w:afterAutospacing="0"/>
              <w:jc w:val="both"/>
              <w:rPr>
                <w:rFonts w:asciiTheme="minorHAnsi" w:hAnsiTheme="minorHAnsi" w:cstheme="minorHAnsi"/>
              </w:rPr>
            </w:pPr>
            <w:r w:rsidRPr="00033A9A">
              <w:rPr>
                <w:rFonts w:asciiTheme="minorHAnsi" w:eastAsia="SimSun" w:hAnsiTheme="minorHAnsi" w:cstheme="minorHAnsi"/>
                <w:color w:val="000000"/>
                <w:kern w:val="24"/>
              </w:rPr>
              <w:t>The ETC is seeking companies interested in supplying a vendor-supported portable benchtop low-field (≥ 60-200 MHz</w:t>
            </w:r>
            <w:r w:rsidR="006423C6">
              <w:rPr>
                <w:rFonts w:asciiTheme="minorHAnsi" w:eastAsia="SimSun" w:hAnsiTheme="minorHAnsi" w:cstheme="minorHAnsi"/>
                <w:color w:val="000000"/>
                <w:kern w:val="24"/>
              </w:rPr>
              <w:t>, with a footprint suitable for a standard chemistry lab hood</w:t>
            </w:r>
            <w:r w:rsidRPr="00033A9A">
              <w:rPr>
                <w:rFonts w:asciiTheme="minorHAnsi" w:eastAsia="SimSun" w:hAnsiTheme="minorHAnsi" w:cstheme="minorHAnsi"/>
                <w:color w:val="000000"/>
                <w:kern w:val="24"/>
              </w:rPr>
              <w:t xml:space="preserve">) NMR system that can be effectively deployed for real-time analysis of reaction mixtures in process development settings. The ultimate goal is to provide an end-to-end solution that will encompass sample delivering (transfer lines &amp; flow cell/tubes), hardware and software (acquisition and data analysis) components that will meet the following requirements: </w:t>
            </w:r>
          </w:p>
          <w:p w14:paraId="54BB11A0" w14:textId="4001E81F" w:rsidR="00C37E60" w:rsidRDefault="00C37E60" w:rsidP="00326B52">
            <w:pPr>
              <w:pStyle w:val="NormalWeb"/>
              <w:numPr>
                <w:ilvl w:val="0"/>
                <w:numId w:val="22"/>
              </w:numPr>
              <w:spacing w:before="0" w:beforeAutospacing="0" w:after="0" w:afterAutospacing="0"/>
              <w:jc w:val="both"/>
              <w:rPr>
                <w:rFonts w:asciiTheme="minorHAnsi" w:eastAsia="SimSun" w:hAnsiTheme="minorHAnsi" w:cstheme="minorHAnsi"/>
                <w:color w:val="000000"/>
                <w:kern w:val="24"/>
              </w:rPr>
            </w:pPr>
            <w:r w:rsidRPr="00033A9A">
              <w:rPr>
                <w:rFonts w:asciiTheme="minorHAnsi" w:eastAsia="SimSun" w:hAnsiTheme="minorHAnsi" w:cstheme="minorHAnsi"/>
                <w:color w:val="000000"/>
                <w:kern w:val="24"/>
                <w:u w:val="single"/>
              </w:rPr>
              <w:t>Transfer lines &amp; Flow cell/tubes</w:t>
            </w:r>
            <w:r w:rsidRPr="00033A9A">
              <w:rPr>
                <w:rFonts w:asciiTheme="minorHAnsi" w:eastAsia="SimSun" w:hAnsiTheme="minorHAnsi" w:cstheme="minorHAnsi"/>
                <w:color w:val="000000"/>
                <w:kern w:val="24"/>
              </w:rPr>
              <w:t xml:space="preserve">: compact and low dead volume; with high chemical and thermal compatibility and ability to handle biphasic, high pressure, and air-sensitive </w:t>
            </w:r>
            <w:r w:rsidRPr="00033A9A">
              <w:rPr>
                <w:rFonts w:asciiTheme="minorHAnsi" w:eastAsia="SimSun" w:hAnsiTheme="minorHAnsi" w:cstheme="minorHAnsi"/>
                <w:color w:val="000000"/>
                <w:kern w:val="24"/>
              </w:rPr>
              <w:lastRenderedPageBreak/>
              <w:t>reactions, etc. Transfer lines might rely on a combination of active heat regulation and passive heat insulation to offer high thermostability during a wide range of temperatures.</w:t>
            </w:r>
          </w:p>
          <w:p w14:paraId="279FF98C" w14:textId="3BF7CFAF" w:rsidR="00C37E60" w:rsidRPr="00033A9A" w:rsidRDefault="00C37E60" w:rsidP="00326B52">
            <w:pPr>
              <w:pStyle w:val="NormalWeb"/>
              <w:numPr>
                <w:ilvl w:val="0"/>
                <w:numId w:val="22"/>
              </w:numPr>
              <w:spacing w:before="0" w:beforeAutospacing="0" w:after="0" w:afterAutospacing="0"/>
              <w:jc w:val="both"/>
              <w:rPr>
                <w:rFonts w:asciiTheme="minorHAnsi" w:hAnsiTheme="minorHAnsi" w:cstheme="minorHAnsi"/>
              </w:rPr>
            </w:pPr>
            <w:r w:rsidRPr="00033A9A">
              <w:rPr>
                <w:rFonts w:asciiTheme="minorHAnsi" w:eastAsia="SimSun" w:hAnsiTheme="minorHAnsi" w:cstheme="minorHAnsi"/>
                <w:color w:val="000000"/>
                <w:kern w:val="24"/>
                <w:u w:val="single"/>
              </w:rPr>
              <w:t>Hardware</w:t>
            </w:r>
            <w:r w:rsidRPr="00033A9A">
              <w:rPr>
                <w:rFonts w:asciiTheme="minorHAnsi" w:eastAsia="SimSun" w:hAnsiTheme="minorHAnsi" w:cstheme="minorHAnsi"/>
                <w:color w:val="000000"/>
                <w:kern w:val="24"/>
              </w:rPr>
              <w:t xml:space="preserve">: with optimized probe/receiver coil design to achieve high sensitivity and high dynamic range; and very importantly, be able to offer variable sample temperature capability with high thermostability. </w:t>
            </w:r>
          </w:p>
          <w:p w14:paraId="50FF409B" w14:textId="2CE73448" w:rsidR="00512984" w:rsidRPr="00033A9A" w:rsidRDefault="00C37E60" w:rsidP="00326B52">
            <w:pPr>
              <w:pStyle w:val="NormalWeb"/>
              <w:numPr>
                <w:ilvl w:val="0"/>
                <w:numId w:val="22"/>
              </w:numPr>
              <w:spacing w:before="0" w:beforeAutospacing="0" w:after="0" w:afterAutospacing="0"/>
              <w:jc w:val="both"/>
              <w:rPr>
                <w:rFonts w:asciiTheme="minorHAnsi" w:hAnsiTheme="minorHAnsi" w:cstheme="minorHAnsi"/>
              </w:rPr>
            </w:pPr>
            <w:r w:rsidRPr="00033A9A">
              <w:rPr>
                <w:rFonts w:asciiTheme="minorHAnsi" w:eastAsia="SimSun" w:hAnsiTheme="minorHAnsi" w:cstheme="minorHAnsi"/>
                <w:color w:val="000000"/>
                <w:kern w:val="24"/>
                <w:u w:val="single"/>
              </w:rPr>
              <w:t>Software</w:t>
            </w:r>
            <w:r w:rsidRPr="00033A9A">
              <w:rPr>
                <w:rFonts w:asciiTheme="minorHAnsi" w:eastAsia="SimSun" w:hAnsiTheme="minorHAnsi" w:cstheme="minorHAnsi"/>
                <w:color w:val="000000"/>
                <w:kern w:val="24"/>
              </w:rPr>
              <w:t>: with built-in automated and user-friendly platforms for data analysis; and very importantly, as a PAT tool, it should provide a user-friendly interface to be able to provide real-time conc</w:t>
            </w:r>
            <w:r w:rsidR="001E07F8">
              <w:rPr>
                <w:rFonts w:asciiTheme="minorHAnsi" w:eastAsia="SimSun" w:hAnsiTheme="minorHAnsi" w:cstheme="minorHAnsi"/>
                <w:color w:val="000000"/>
                <w:kern w:val="24"/>
              </w:rPr>
              <w:t>entration</w:t>
            </w:r>
            <w:r w:rsidRPr="00033A9A">
              <w:rPr>
                <w:rFonts w:asciiTheme="minorHAnsi" w:eastAsia="SimSun" w:hAnsiTheme="minorHAnsi" w:cstheme="minorHAnsi"/>
                <w:color w:val="000000"/>
                <w:kern w:val="24"/>
              </w:rPr>
              <w:t xml:space="preserve"> vs time data, to add annotations of different events, and to interface with other software environments for data visualization/fusion, etc.)</w:t>
            </w:r>
          </w:p>
        </w:tc>
      </w:tr>
    </w:tbl>
    <w:p w14:paraId="1FD444B1" w14:textId="52379622" w:rsidR="006F5260" w:rsidRPr="00033A9A" w:rsidRDefault="006D4CA2" w:rsidP="006F5260">
      <w:pPr>
        <w:pStyle w:val="Heading2"/>
        <w:rPr>
          <w:rFonts w:asciiTheme="minorHAnsi" w:hAnsiTheme="minorHAnsi" w:cstheme="minorHAnsi"/>
          <w:szCs w:val="24"/>
        </w:rPr>
      </w:pPr>
      <w:bookmarkStart w:id="15" w:name="_Toc99118064"/>
      <w:r w:rsidRPr="00033A9A">
        <w:rPr>
          <w:rFonts w:asciiTheme="minorHAnsi" w:hAnsiTheme="minorHAnsi" w:cstheme="minorHAnsi"/>
          <w:szCs w:val="24"/>
        </w:rPr>
        <w:lastRenderedPageBreak/>
        <w:t>Requirements</w:t>
      </w:r>
      <w:bookmarkEnd w:id="15"/>
    </w:p>
    <w:p w14:paraId="2D5BF160" w14:textId="206B22FF" w:rsidR="006F5260" w:rsidRPr="00033A9A" w:rsidRDefault="006F5260" w:rsidP="006F5260">
      <w:pPr>
        <w:pStyle w:val="Heading3"/>
        <w:rPr>
          <w:rFonts w:asciiTheme="minorHAnsi" w:hAnsiTheme="minorHAnsi" w:cstheme="minorHAnsi"/>
        </w:rPr>
      </w:pPr>
      <w:bookmarkStart w:id="16" w:name="_Toc99118065"/>
      <w:r w:rsidRPr="00033A9A">
        <w:rPr>
          <w:rFonts w:asciiTheme="minorHAnsi" w:hAnsiTheme="minorHAnsi" w:cstheme="minorHAnsi"/>
        </w:rPr>
        <w:t xml:space="preserve">Necessary </w:t>
      </w:r>
      <w:r w:rsidR="006D4CA2" w:rsidRPr="00033A9A">
        <w:rPr>
          <w:rFonts w:asciiTheme="minorHAnsi" w:hAnsiTheme="minorHAnsi" w:cstheme="minorHAnsi"/>
        </w:rPr>
        <w:t xml:space="preserve">Hardware and Software </w:t>
      </w:r>
      <w:r w:rsidRPr="00033A9A">
        <w:rPr>
          <w:rFonts w:asciiTheme="minorHAnsi" w:hAnsiTheme="minorHAnsi" w:cstheme="minorHAnsi"/>
        </w:rPr>
        <w:t>Requirements</w:t>
      </w:r>
      <w:bookmarkEnd w:id="16"/>
    </w:p>
    <w:tbl>
      <w:tblPr>
        <w:tblStyle w:val="TableGrid"/>
        <w:tblpPr w:leftFromText="187" w:rightFromText="187" w:vertAnchor="text" w:tblpXSpec="center" w:tblpY="1"/>
        <w:tblW w:w="0" w:type="auto"/>
        <w:tblLook w:val="04A0" w:firstRow="1" w:lastRow="0" w:firstColumn="1" w:lastColumn="0" w:noHBand="0" w:noVBand="1"/>
      </w:tblPr>
      <w:tblGrid>
        <w:gridCol w:w="9350"/>
      </w:tblGrid>
      <w:tr w:rsidR="006F5260" w:rsidRPr="00033A9A" w14:paraId="5A2C1CE9" w14:textId="77777777" w:rsidTr="00081E3E">
        <w:trPr>
          <w:trHeight w:val="1872"/>
        </w:trPr>
        <w:tc>
          <w:tcPr>
            <w:tcW w:w="9576" w:type="dxa"/>
            <w:shd w:val="clear" w:color="auto" w:fill="D9D9D9" w:themeFill="background1" w:themeFillShade="D9"/>
          </w:tcPr>
          <w:p w14:paraId="7CDB47C7" w14:textId="77777777" w:rsidR="00254997" w:rsidRPr="00033A9A" w:rsidRDefault="00254997" w:rsidP="00254997">
            <w:pPr>
              <w:keepNext w:val="0"/>
              <w:keepLines w:val="0"/>
              <w:spacing w:after="60" w:line="276" w:lineRule="auto"/>
              <w:jc w:val="both"/>
              <w:rPr>
                <w:rFonts w:asciiTheme="minorHAnsi" w:eastAsia="Times New Roman" w:hAnsiTheme="minorHAnsi" w:cstheme="minorHAnsi"/>
                <w:lang w:eastAsia="zh-CN"/>
              </w:rPr>
            </w:pPr>
            <w:r w:rsidRPr="00033A9A">
              <w:rPr>
                <w:rFonts w:asciiTheme="minorHAnsi" w:hAnsiTheme="minorHAnsi" w:cstheme="minorHAnsi"/>
                <w:b/>
                <w:bCs/>
                <w:color w:val="000000"/>
                <w:kern w:val="24"/>
                <w:lang w:eastAsia="zh-CN"/>
              </w:rPr>
              <w:t xml:space="preserve">I. </w:t>
            </w:r>
            <w:r w:rsidRPr="00033A9A">
              <w:rPr>
                <w:rFonts w:asciiTheme="minorHAnsi" w:hAnsiTheme="minorHAnsi" w:cstheme="minorHAnsi"/>
                <w:b/>
                <w:bCs/>
                <w:color w:val="000000"/>
                <w:kern w:val="24"/>
                <w:u w:val="single"/>
                <w:lang w:eastAsia="zh-CN"/>
              </w:rPr>
              <w:t>Transfer lines &amp; Flow cell/tubes</w:t>
            </w:r>
          </w:p>
          <w:p w14:paraId="035D8A3E" w14:textId="77777777" w:rsidR="00254997" w:rsidRPr="00033A9A" w:rsidRDefault="00254997" w:rsidP="00254997">
            <w:pPr>
              <w:keepNext w:val="0"/>
              <w:keepLines w:val="0"/>
              <w:spacing w:line="276" w:lineRule="auto"/>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 xml:space="preserve">The transfer lines &amp; </w:t>
            </w:r>
            <w:r w:rsidRPr="00033A9A">
              <w:rPr>
                <w:rFonts w:asciiTheme="minorHAnsi" w:hAnsiTheme="minorHAnsi" w:cstheme="minorHAnsi"/>
                <w:b/>
                <w:bCs/>
                <w:color w:val="000000"/>
                <w:kern w:val="24"/>
                <w:lang w:eastAsia="zh-CN"/>
              </w:rPr>
              <w:t>flow cell</w:t>
            </w:r>
            <w:r w:rsidRPr="00033A9A">
              <w:rPr>
                <w:rFonts w:asciiTheme="minorHAnsi" w:hAnsiTheme="minorHAnsi" w:cstheme="minorHAnsi"/>
                <w:color w:val="000000"/>
                <w:kern w:val="24"/>
                <w:lang w:eastAsia="zh-CN"/>
              </w:rPr>
              <w:t xml:space="preserve"> system needs to meet the following requirements: </w:t>
            </w:r>
          </w:p>
          <w:p w14:paraId="368D2432" w14:textId="77777777" w:rsidR="00254997" w:rsidRPr="00033A9A" w:rsidRDefault="00254997" w:rsidP="00326B52">
            <w:pPr>
              <w:keepNext w:val="0"/>
              <w:keepLines w:val="0"/>
              <w:numPr>
                <w:ilvl w:val="0"/>
                <w:numId w:val="13"/>
              </w:numPr>
              <w:spacing w:line="276" w:lineRule="auto"/>
              <w:ind w:left="648"/>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Compact and lowest dead volume possible (target: &lt;3 mL, ideally 2-3 mL)</w:t>
            </w:r>
          </w:p>
          <w:p w14:paraId="5FB26A6E" w14:textId="77777777" w:rsidR="00254997" w:rsidRPr="00033A9A" w:rsidRDefault="00254997" w:rsidP="00326B52">
            <w:pPr>
              <w:keepNext w:val="0"/>
              <w:keepLines w:val="0"/>
              <w:numPr>
                <w:ilvl w:val="0"/>
                <w:numId w:val="13"/>
              </w:numPr>
              <w:spacing w:line="276" w:lineRule="auto"/>
              <w:ind w:left="648"/>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Transfer lines, connections, pump seals must be chemically resistant to corrosive materials (acids, etc.) and common organic and caustic solvents, it should also possess low gas permeability. The ability to perform experiments at pH ranging from 0 to 12 is desirable.</w:t>
            </w:r>
          </w:p>
          <w:p w14:paraId="5AA9D6C0" w14:textId="77777777" w:rsidR="00254997" w:rsidRPr="00033A9A" w:rsidRDefault="00254997" w:rsidP="00326B52">
            <w:pPr>
              <w:keepNext w:val="0"/>
              <w:keepLines w:val="0"/>
              <w:numPr>
                <w:ilvl w:val="0"/>
                <w:numId w:val="13"/>
              </w:numPr>
              <w:spacing w:line="276" w:lineRule="auto"/>
              <w:ind w:left="648"/>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 xml:space="preserve">Ability to handle biphasic mixtures (liquid/gas, liquid/solid, liquid/liquid), high pressure and air-sensitive reactions. </w:t>
            </w:r>
          </w:p>
          <w:p w14:paraId="40A066F5" w14:textId="77777777" w:rsidR="00254997" w:rsidRPr="00033A9A" w:rsidRDefault="00254997" w:rsidP="00254997">
            <w:pPr>
              <w:keepNext w:val="0"/>
              <w:keepLines w:val="0"/>
              <w:spacing w:line="276" w:lineRule="auto"/>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 xml:space="preserve">And the system will encompass all components needed to connect the NMR analyzer to a reaction vessel / reactor. This includes but is not limited to: </w:t>
            </w:r>
          </w:p>
          <w:p w14:paraId="649A8B5C" w14:textId="77777777" w:rsidR="00254997" w:rsidRPr="00033A9A" w:rsidRDefault="00254997" w:rsidP="00326B52">
            <w:pPr>
              <w:keepNext w:val="0"/>
              <w:keepLines w:val="0"/>
              <w:numPr>
                <w:ilvl w:val="0"/>
                <w:numId w:val="14"/>
              </w:numPr>
              <w:spacing w:line="276" w:lineRule="auto"/>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 xml:space="preserve">Transfer lines capable of moving material in and out of the reaction vessel while keeping the sample at the desired temperature. Similarly, the temperature of the </w:t>
            </w:r>
            <w:r w:rsidRPr="00326B52">
              <w:rPr>
                <w:rFonts w:asciiTheme="minorHAnsi" w:hAnsiTheme="minorHAnsi" w:cstheme="minorHAnsi"/>
                <w:b/>
                <w:bCs/>
                <w:kern w:val="24"/>
                <w:lang w:eastAsia="zh-CN"/>
              </w:rPr>
              <w:t>flow cell/tube</w:t>
            </w:r>
            <w:r w:rsidRPr="00033A9A">
              <w:rPr>
                <w:rFonts w:asciiTheme="minorHAnsi" w:hAnsiTheme="minorHAnsi" w:cstheme="minorHAnsi"/>
                <w:color w:val="000000"/>
                <w:kern w:val="24"/>
                <w:lang w:eastAsia="zh-CN"/>
              </w:rPr>
              <w:t xml:space="preserve"> inside the spectrometer should be controllable, via an external VT control unit. </w:t>
            </w:r>
          </w:p>
          <w:p w14:paraId="17E137C5" w14:textId="77777777" w:rsidR="00254997" w:rsidRPr="00033A9A" w:rsidRDefault="00254997" w:rsidP="00326B52">
            <w:pPr>
              <w:keepNext w:val="0"/>
              <w:keepLines w:val="0"/>
              <w:numPr>
                <w:ilvl w:val="0"/>
                <w:numId w:val="14"/>
              </w:numPr>
              <w:spacing w:line="276" w:lineRule="auto"/>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Flow pump capable of circulating material through the whole system with accurate control over the flow rate. The flow pump control should be integrated into the NMR analyzer system control. This will allow the design of NMR data collection schemes in continuous and stop-flow modes and real time self-optimization for flow analyses (e. g. to control rate of addition of the reagents).</w:t>
            </w:r>
          </w:p>
          <w:p w14:paraId="362530E5" w14:textId="77777777" w:rsidR="00254997" w:rsidRPr="00033A9A" w:rsidRDefault="00254997" w:rsidP="00326B52">
            <w:pPr>
              <w:keepNext w:val="0"/>
              <w:keepLines w:val="0"/>
              <w:numPr>
                <w:ilvl w:val="0"/>
                <w:numId w:val="14"/>
              </w:numPr>
              <w:spacing w:line="276" w:lineRule="auto"/>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Flow cell / flow tube that enables adequate positioning of the sample inside the NMR spectrometer. The sample in the flow cell must be representative of the mixture in the reactor. The ability to effectively displace the system dead volume and replenish the flow cell between time points is critical.</w:t>
            </w:r>
          </w:p>
          <w:p w14:paraId="4BD1A119" w14:textId="219933F1" w:rsidR="00254997" w:rsidRPr="00033A9A" w:rsidRDefault="00254997" w:rsidP="00326B52">
            <w:pPr>
              <w:keepNext w:val="0"/>
              <w:keepLines w:val="0"/>
              <w:numPr>
                <w:ilvl w:val="0"/>
                <w:numId w:val="14"/>
              </w:numPr>
              <w:spacing w:line="276" w:lineRule="auto"/>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Have a compact filtration system that, a) prevents solids from reaction mixture from entering the line; b) easy to change out;  c) provide adequate safety from clogging and backpressure buildup</w:t>
            </w:r>
            <w:r w:rsidR="00BF5A37" w:rsidRPr="00033A9A">
              <w:rPr>
                <w:rFonts w:asciiTheme="minorHAnsi" w:hAnsiTheme="minorHAnsi" w:cstheme="minorHAnsi"/>
                <w:color w:val="000000"/>
                <w:kern w:val="24"/>
                <w:lang w:eastAsia="zh-CN"/>
              </w:rPr>
              <w:t>.</w:t>
            </w:r>
          </w:p>
          <w:p w14:paraId="441E291A" w14:textId="2D181E5D" w:rsidR="00254997" w:rsidRPr="001F112A" w:rsidRDefault="00254997" w:rsidP="00326B52">
            <w:pPr>
              <w:keepNext w:val="0"/>
              <w:keepLines w:val="0"/>
              <w:numPr>
                <w:ilvl w:val="0"/>
                <w:numId w:val="14"/>
              </w:numPr>
              <w:spacing w:line="276" w:lineRule="auto"/>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lastRenderedPageBreak/>
              <w:t xml:space="preserve">The materials should be easy to clean-up to avoid cross contamination. </w:t>
            </w:r>
          </w:p>
          <w:p w14:paraId="1151958D" w14:textId="56215F71" w:rsidR="001F112A" w:rsidRPr="00033A9A" w:rsidRDefault="001F112A" w:rsidP="00326B52">
            <w:pPr>
              <w:keepNext w:val="0"/>
              <w:keepLines w:val="0"/>
              <w:numPr>
                <w:ilvl w:val="0"/>
                <w:numId w:val="14"/>
              </w:numPr>
              <w:spacing w:line="276" w:lineRule="auto"/>
              <w:contextualSpacing/>
              <w:jc w:val="both"/>
              <w:rPr>
                <w:rFonts w:asciiTheme="minorHAnsi" w:eastAsia="Times New Roman" w:hAnsiTheme="minorHAnsi" w:cstheme="minorHAnsi"/>
                <w:lang w:eastAsia="zh-CN"/>
              </w:rPr>
            </w:pPr>
            <w:r>
              <w:t>Transfer lines are easily replaceable when necessary and commercially available</w:t>
            </w:r>
            <w:r w:rsidRPr="00033A9A">
              <w:rPr>
                <w:rFonts w:asciiTheme="minorHAnsi" w:hAnsiTheme="minorHAnsi" w:cstheme="minorHAnsi"/>
                <w:color w:val="000000"/>
                <w:kern w:val="24"/>
                <w:lang w:eastAsia="zh-CN"/>
              </w:rPr>
              <w:t>.</w:t>
            </w:r>
          </w:p>
          <w:p w14:paraId="117B2A04" w14:textId="77777777" w:rsidR="002B2D77" w:rsidRPr="00033A9A" w:rsidRDefault="002B2D77" w:rsidP="002B2D77">
            <w:pPr>
              <w:keepNext w:val="0"/>
              <w:keepLines w:val="0"/>
              <w:spacing w:after="60" w:line="276" w:lineRule="auto"/>
              <w:jc w:val="both"/>
              <w:rPr>
                <w:rFonts w:asciiTheme="minorHAnsi" w:eastAsia="Times New Roman" w:hAnsiTheme="minorHAnsi" w:cstheme="minorHAnsi"/>
                <w:lang w:eastAsia="zh-CN"/>
              </w:rPr>
            </w:pPr>
            <w:r w:rsidRPr="00033A9A">
              <w:rPr>
                <w:rFonts w:asciiTheme="minorHAnsi" w:hAnsiTheme="minorHAnsi" w:cstheme="minorHAnsi"/>
                <w:b/>
                <w:bCs/>
                <w:color w:val="000000"/>
                <w:kern w:val="24"/>
                <w:lang w:eastAsia="zh-CN"/>
              </w:rPr>
              <w:t xml:space="preserve">II. </w:t>
            </w:r>
            <w:r w:rsidRPr="00033A9A">
              <w:rPr>
                <w:rFonts w:asciiTheme="minorHAnsi" w:hAnsiTheme="minorHAnsi" w:cstheme="minorHAnsi"/>
                <w:b/>
                <w:bCs/>
                <w:color w:val="000000"/>
                <w:kern w:val="24"/>
                <w:u w:val="single"/>
                <w:lang w:eastAsia="zh-CN"/>
              </w:rPr>
              <w:t>Hardware</w:t>
            </w:r>
          </w:p>
          <w:p w14:paraId="3D0788A3" w14:textId="77777777" w:rsidR="002B2D77" w:rsidRPr="00033A9A" w:rsidRDefault="002B2D77" w:rsidP="002B2D77">
            <w:pPr>
              <w:keepNext w:val="0"/>
              <w:keepLines w:val="0"/>
              <w:spacing w:line="276" w:lineRule="auto"/>
              <w:jc w:val="both"/>
              <w:rPr>
                <w:rFonts w:asciiTheme="minorHAnsi" w:eastAsia="Times New Roman" w:hAnsiTheme="minorHAnsi" w:cstheme="minorHAnsi"/>
                <w:lang w:eastAsia="zh-CN"/>
              </w:rPr>
            </w:pPr>
            <w:r w:rsidRPr="00033A9A">
              <w:rPr>
                <w:rFonts w:asciiTheme="minorHAnsi" w:hAnsiTheme="minorHAnsi" w:cstheme="minorHAnsi"/>
                <w:b/>
                <w:bCs/>
                <w:color w:val="000000"/>
                <w:kern w:val="24"/>
                <w:lang w:eastAsia="zh-CN"/>
              </w:rPr>
              <w:t>A. Temperature control</w:t>
            </w:r>
            <w:r w:rsidRPr="00033A9A">
              <w:rPr>
                <w:rFonts w:asciiTheme="minorHAnsi" w:hAnsiTheme="minorHAnsi" w:cstheme="minorHAnsi"/>
                <w:color w:val="000000"/>
                <w:kern w:val="24"/>
                <w:lang w:eastAsia="zh-CN"/>
              </w:rPr>
              <w:t xml:space="preserve"> (recycling loop, pump head, magnet). A tight control of the operating temperature throughout the whole sample path is of paramount importance </w:t>
            </w:r>
          </w:p>
          <w:p w14:paraId="65119CFF" w14:textId="77777777" w:rsidR="002B2D77" w:rsidRPr="00033A9A" w:rsidRDefault="002B2D77" w:rsidP="00326B52">
            <w:pPr>
              <w:keepNext w:val="0"/>
              <w:keepLines w:val="0"/>
              <w:numPr>
                <w:ilvl w:val="0"/>
                <w:numId w:val="15"/>
              </w:numPr>
              <w:spacing w:line="276" w:lineRule="auto"/>
              <w:ind w:left="648"/>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 xml:space="preserve">Accurate and consistent temperature control. Required (0 – 90 </w:t>
            </w:r>
            <w:r w:rsidRPr="00033A9A">
              <w:rPr>
                <w:rFonts w:asciiTheme="minorHAnsi" w:hAnsiTheme="minorHAnsi" w:cstheme="minorHAnsi"/>
                <w:lang w:eastAsia="zh-CN"/>
              </w:rPr>
              <w:sym w:font="Symbol" w:char="F0B0"/>
            </w:r>
            <w:r w:rsidRPr="00033A9A">
              <w:rPr>
                <w:rFonts w:asciiTheme="minorHAnsi" w:hAnsiTheme="minorHAnsi" w:cstheme="minorHAnsi"/>
                <w:color w:val="000000"/>
                <w:kern w:val="24"/>
                <w:lang w:eastAsia="zh-CN"/>
              </w:rPr>
              <w:t>C), nice-to-have (-20</w:t>
            </w:r>
            <w:r w:rsidRPr="00033A9A">
              <w:rPr>
                <w:rFonts w:asciiTheme="minorHAnsi" w:hAnsiTheme="minorHAnsi" w:cstheme="minorHAnsi"/>
                <w:lang w:eastAsia="zh-CN"/>
              </w:rPr>
              <w:sym w:font="Symbol" w:char="F0B0"/>
            </w:r>
            <w:r w:rsidRPr="00033A9A">
              <w:rPr>
                <w:rFonts w:asciiTheme="minorHAnsi" w:hAnsiTheme="minorHAnsi" w:cstheme="minorHAnsi"/>
                <w:color w:val="000000"/>
                <w:kern w:val="24"/>
                <w:lang w:eastAsia="zh-CN"/>
              </w:rPr>
              <w:t>C to + 100</w:t>
            </w:r>
            <w:r w:rsidRPr="00033A9A">
              <w:rPr>
                <w:rFonts w:asciiTheme="minorHAnsi" w:hAnsiTheme="minorHAnsi" w:cstheme="minorHAnsi"/>
                <w:lang w:eastAsia="zh-CN"/>
              </w:rPr>
              <w:sym w:font="Symbol" w:char="F0B0"/>
            </w:r>
            <w:r w:rsidRPr="00033A9A">
              <w:rPr>
                <w:rFonts w:asciiTheme="minorHAnsi" w:hAnsiTheme="minorHAnsi" w:cstheme="minorHAnsi"/>
                <w:color w:val="000000"/>
                <w:kern w:val="24"/>
                <w:lang w:eastAsia="zh-CN"/>
              </w:rPr>
              <w:t xml:space="preserve">C). Sample chamber needs to be insulated to protect magnet. </w:t>
            </w:r>
          </w:p>
          <w:p w14:paraId="6FC0BCEC" w14:textId="77777777" w:rsidR="002B2D77" w:rsidRPr="00033A9A" w:rsidRDefault="002B2D77" w:rsidP="00326B52">
            <w:pPr>
              <w:keepNext w:val="0"/>
              <w:keepLines w:val="0"/>
              <w:numPr>
                <w:ilvl w:val="0"/>
                <w:numId w:val="15"/>
              </w:numPr>
              <w:spacing w:line="276" w:lineRule="auto"/>
              <w:ind w:left="648"/>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 xml:space="preserve">Transfer lines might rely on a combination of active heat regulation and passive heat insulation. The ability to monitor temperature along the sample path using thermocouples is highly desirable. </w:t>
            </w:r>
          </w:p>
          <w:p w14:paraId="501CA537" w14:textId="77777777" w:rsidR="002B2D77" w:rsidRPr="00033A9A" w:rsidRDefault="002B2D77" w:rsidP="002B2D77">
            <w:pPr>
              <w:keepNext w:val="0"/>
              <w:keepLines w:val="0"/>
              <w:spacing w:line="276" w:lineRule="auto"/>
              <w:jc w:val="both"/>
              <w:rPr>
                <w:rFonts w:asciiTheme="minorHAnsi" w:eastAsia="Times New Roman" w:hAnsiTheme="minorHAnsi" w:cstheme="minorHAnsi"/>
                <w:lang w:eastAsia="zh-CN"/>
              </w:rPr>
            </w:pPr>
            <w:r w:rsidRPr="00033A9A">
              <w:rPr>
                <w:rFonts w:asciiTheme="minorHAnsi" w:hAnsiTheme="minorHAnsi" w:cstheme="minorHAnsi"/>
                <w:b/>
                <w:bCs/>
                <w:color w:val="000000"/>
                <w:kern w:val="24"/>
                <w:lang w:eastAsia="zh-CN"/>
              </w:rPr>
              <w:t xml:space="preserve">B. </w:t>
            </w:r>
            <w:r w:rsidRPr="00033A9A">
              <w:rPr>
                <w:rFonts w:asciiTheme="minorHAnsi" w:hAnsiTheme="minorHAnsi" w:cstheme="minorHAnsi"/>
                <w:color w:val="000000"/>
                <w:kern w:val="24"/>
                <w:lang w:eastAsia="zh-CN"/>
              </w:rPr>
              <w:t xml:space="preserve">Achieve further improvement of </w:t>
            </w:r>
            <w:r w:rsidRPr="00033A9A">
              <w:rPr>
                <w:rFonts w:asciiTheme="minorHAnsi" w:hAnsiTheme="minorHAnsi" w:cstheme="minorHAnsi"/>
                <w:b/>
                <w:bCs/>
                <w:color w:val="000000"/>
                <w:kern w:val="24"/>
                <w:lang w:eastAsia="zh-CN"/>
              </w:rPr>
              <w:t>sensitivity</w:t>
            </w:r>
            <w:r w:rsidRPr="00033A9A">
              <w:rPr>
                <w:rFonts w:asciiTheme="minorHAnsi" w:hAnsiTheme="minorHAnsi" w:cstheme="minorHAnsi"/>
                <w:color w:val="000000"/>
                <w:kern w:val="24"/>
                <w:lang w:eastAsia="zh-CN"/>
              </w:rPr>
              <w:t xml:space="preserve"> via optimization of the probe/receiver coil design: </w:t>
            </w:r>
          </w:p>
          <w:p w14:paraId="75FB1601" w14:textId="77777777" w:rsidR="002B2D77" w:rsidRPr="00033A9A" w:rsidRDefault="002B2D77" w:rsidP="00326B52">
            <w:pPr>
              <w:keepNext w:val="0"/>
              <w:keepLines w:val="0"/>
              <w:numPr>
                <w:ilvl w:val="0"/>
                <w:numId w:val="16"/>
              </w:numPr>
              <w:spacing w:line="276" w:lineRule="auto"/>
              <w:ind w:left="648"/>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 xml:space="preserve">Sensitivity up to </w:t>
            </w:r>
            <w:r w:rsidRPr="00033A9A">
              <w:rPr>
                <w:rFonts w:asciiTheme="minorHAnsi" w:hAnsiTheme="minorHAnsi" w:cstheme="minorHAnsi"/>
                <w:color w:val="000000"/>
                <w:kern w:val="24"/>
                <w:position w:val="6"/>
                <w:vertAlign w:val="superscript"/>
                <w:lang w:eastAsia="zh-CN"/>
              </w:rPr>
              <w:t>1</w:t>
            </w:r>
            <w:r w:rsidRPr="00033A9A">
              <w:rPr>
                <w:rFonts w:asciiTheme="minorHAnsi" w:hAnsiTheme="minorHAnsi" w:cstheme="minorHAnsi"/>
                <w:color w:val="000000"/>
                <w:kern w:val="24"/>
                <w:lang w:eastAsia="zh-CN"/>
              </w:rPr>
              <w:t>H S/N 400-500:1 (or 1 scan of 0.2 M solution gives good impurity understanding).</w:t>
            </w:r>
          </w:p>
          <w:p w14:paraId="3C881B33" w14:textId="77777777" w:rsidR="002B2D77" w:rsidRPr="00033A9A" w:rsidRDefault="002B2D77" w:rsidP="00326B52">
            <w:pPr>
              <w:keepNext w:val="0"/>
              <w:keepLines w:val="0"/>
              <w:numPr>
                <w:ilvl w:val="0"/>
                <w:numId w:val="16"/>
              </w:numPr>
              <w:spacing w:line="276" w:lineRule="auto"/>
              <w:ind w:left="648"/>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High dynamic range (at min 10K, 100K preferred)</w:t>
            </w:r>
          </w:p>
          <w:p w14:paraId="4C8850AA" w14:textId="77777777" w:rsidR="002B2D77" w:rsidRPr="00033A9A" w:rsidRDefault="002B2D77" w:rsidP="00326B52">
            <w:pPr>
              <w:keepNext w:val="0"/>
              <w:keepLines w:val="0"/>
              <w:numPr>
                <w:ilvl w:val="0"/>
                <w:numId w:val="16"/>
              </w:numPr>
              <w:spacing w:line="276" w:lineRule="auto"/>
              <w:ind w:left="648"/>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High resolution (e.g. &lt;0.4 Hz (50%))</w:t>
            </w:r>
          </w:p>
          <w:p w14:paraId="248B5B22" w14:textId="32DE50AD" w:rsidR="002B2D77" w:rsidRDefault="002B2D77" w:rsidP="002B2D77">
            <w:pPr>
              <w:keepNext w:val="0"/>
              <w:keepLines w:val="0"/>
              <w:spacing w:after="120" w:line="276" w:lineRule="auto"/>
              <w:jc w:val="both"/>
              <w:rPr>
                <w:rFonts w:asciiTheme="minorHAnsi" w:hAnsiTheme="minorHAnsi" w:cstheme="minorHAnsi"/>
                <w:color w:val="000000"/>
                <w:kern w:val="24"/>
                <w:lang w:eastAsia="zh-CN"/>
              </w:rPr>
            </w:pPr>
            <w:r w:rsidRPr="00033A9A">
              <w:rPr>
                <w:rFonts w:asciiTheme="minorHAnsi" w:hAnsiTheme="minorHAnsi" w:cstheme="minorHAnsi"/>
                <w:b/>
                <w:bCs/>
                <w:color w:val="000000"/>
                <w:kern w:val="24"/>
                <w:lang w:eastAsia="zh-CN"/>
              </w:rPr>
              <w:t xml:space="preserve">C. </w:t>
            </w:r>
            <w:r w:rsidRPr="00033A9A">
              <w:rPr>
                <w:rFonts w:asciiTheme="minorHAnsi" w:hAnsiTheme="minorHAnsi" w:cstheme="minorHAnsi"/>
                <w:color w:val="000000"/>
                <w:kern w:val="24"/>
                <w:lang w:eastAsia="zh-CN"/>
              </w:rPr>
              <w:t xml:space="preserve">The NMR spectrometer should be capable of collecting 1D </w:t>
            </w:r>
            <w:r w:rsidRPr="00033A9A">
              <w:rPr>
                <w:rFonts w:asciiTheme="minorHAnsi" w:hAnsiTheme="minorHAnsi" w:cstheme="minorHAnsi"/>
                <w:color w:val="000000"/>
                <w:kern w:val="24"/>
                <w:position w:val="6"/>
                <w:vertAlign w:val="superscript"/>
                <w:lang w:eastAsia="zh-CN"/>
              </w:rPr>
              <w:t>1</w:t>
            </w:r>
            <w:r w:rsidRPr="00033A9A">
              <w:rPr>
                <w:rFonts w:asciiTheme="minorHAnsi" w:hAnsiTheme="minorHAnsi" w:cstheme="minorHAnsi"/>
                <w:color w:val="000000"/>
                <w:kern w:val="24"/>
                <w:lang w:eastAsia="zh-CN"/>
              </w:rPr>
              <w:t xml:space="preserve">H and </w:t>
            </w:r>
            <w:r w:rsidRPr="00033A9A">
              <w:rPr>
                <w:rFonts w:asciiTheme="minorHAnsi" w:hAnsiTheme="minorHAnsi" w:cstheme="minorHAnsi"/>
                <w:color w:val="000000"/>
                <w:kern w:val="24"/>
                <w:position w:val="6"/>
                <w:vertAlign w:val="superscript"/>
                <w:lang w:eastAsia="zh-CN"/>
              </w:rPr>
              <w:t>19</w:t>
            </w:r>
            <w:r w:rsidRPr="00033A9A">
              <w:rPr>
                <w:rFonts w:asciiTheme="minorHAnsi" w:hAnsiTheme="minorHAnsi" w:cstheme="minorHAnsi"/>
                <w:color w:val="000000"/>
                <w:kern w:val="24"/>
                <w:lang w:eastAsia="zh-CN"/>
              </w:rPr>
              <w:t xml:space="preserve">F data. The ability to tune to </w:t>
            </w:r>
            <w:r w:rsidRPr="00033A9A">
              <w:rPr>
                <w:rFonts w:asciiTheme="minorHAnsi" w:hAnsiTheme="minorHAnsi" w:cstheme="minorHAnsi"/>
                <w:color w:val="000000"/>
                <w:kern w:val="24"/>
                <w:position w:val="6"/>
                <w:vertAlign w:val="superscript"/>
                <w:lang w:eastAsia="zh-CN"/>
              </w:rPr>
              <w:t>31</w:t>
            </w:r>
            <w:r w:rsidRPr="00033A9A">
              <w:rPr>
                <w:rFonts w:asciiTheme="minorHAnsi" w:hAnsiTheme="minorHAnsi" w:cstheme="minorHAnsi"/>
                <w:color w:val="000000"/>
                <w:kern w:val="24"/>
                <w:lang w:eastAsia="zh-CN"/>
              </w:rPr>
              <w:t xml:space="preserve">P, </w:t>
            </w:r>
            <w:r w:rsidRPr="00033A9A">
              <w:rPr>
                <w:rFonts w:asciiTheme="minorHAnsi" w:hAnsiTheme="minorHAnsi" w:cstheme="minorHAnsi"/>
                <w:color w:val="000000"/>
                <w:kern w:val="24"/>
                <w:position w:val="6"/>
                <w:vertAlign w:val="superscript"/>
                <w:lang w:eastAsia="zh-CN"/>
              </w:rPr>
              <w:t>11</w:t>
            </w:r>
            <w:r w:rsidRPr="00033A9A">
              <w:rPr>
                <w:rFonts w:asciiTheme="minorHAnsi" w:hAnsiTheme="minorHAnsi" w:cstheme="minorHAnsi"/>
                <w:color w:val="000000"/>
                <w:kern w:val="24"/>
                <w:lang w:eastAsia="zh-CN"/>
              </w:rPr>
              <w:t xml:space="preserve">B, </w:t>
            </w:r>
            <w:r w:rsidRPr="00033A9A">
              <w:rPr>
                <w:rFonts w:asciiTheme="minorHAnsi" w:hAnsiTheme="minorHAnsi" w:cstheme="minorHAnsi"/>
                <w:color w:val="000000"/>
                <w:kern w:val="24"/>
                <w:position w:val="6"/>
                <w:vertAlign w:val="superscript"/>
                <w:lang w:eastAsia="zh-CN"/>
              </w:rPr>
              <w:t>13</w:t>
            </w:r>
            <w:r w:rsidRPr="00033A9A">
              <w:rPr>
                <w:rFonts w:asciiTheme="minorHAnsi" w:hAnsiTheme="minorHAnsi" w:cstheme="minorHAnsi"/>
                <w:color w:val="000000"/>
                <w:kern w:val="24"/>
                <w:lang w:eastAsia="zh-CN"/>
              </w:rPr>
              <w:t>C will be nice to have.</w:t>
            </w:r>
          </w:p>
          <w:p w14:paraId="15C9CAED" w14:textId="5839618F" w:rsidR="00295B45" w:rsidRPr="00033A9A" w:rsidRDefault="00295B45" w:rsidP="002B2D77">
            <w:pPr>
              <w:keepNext w:val="0"/>
              <w:keepLines w:val="0"/>
              <w:spacing w:after="120" w:line="276" w:lineRule="auto"/>
              <w:jc w:val="both"/>
              <w:rPr>
                <w:rFonts w:asciiTheme="minorHAnsi" w:hAnsiTheme="minorHAnsi" w:cstheme="minorHAnsi"/>
                <w:color w:val="000000"/>
                <w:kern w:val="24"/>
                <w:lang w:eastAsia="zh-CN"/>
              </w:rPr>
            </w:pPr>
            <w:r>
              <w:rPr>
                <w:rFonts w:asciiTheme="minorHAnsi" w:hAnsiTheme="minorHAnsi" w:cstheme="minorHAnsi"/>
                <w:b/>
                <w:bCs/>
                <w:color w:val="000000"/>
                <w:kern w:val="24"/>
                <w:lang w:eastAsia="zh-CN"/>
              </w:rPr>
              <w:t>D</w:t>
            </w:r>
            <w:r w:rsidRPr="00033A9A">
              <w:rPr>
                <w:rFonts w:asciiTheme="minorHAnsi" w:hAnsiTheme="minorHAnsi" w:cstheme="minorHAnsi"/>
                <w:b/>
                <w:bCs/>
                <w:color w:val="000000"/>
                <w:kern w:val="24"/>
                <w:lang w:eastAsia="zh-CN"/>
              </w:rPr>
              <w:t xml:space="preserve">. </w:t>
            </w:r>
            <w:r w:rsidRPr="00295B45">
              <w:rPr>
                <w:rFonts w:asciiTheme="minorHAnsi" w:hAnsiTheme="minorHAnsi" w:cstheme="minorHAnsi"/>
                <w:color w:val="000000"/>
                <w:kern w:val="24"/>
                <w:lang w:eastAsia="zh-CN"/>
              </w:rPr>
              <w:t>Std electrical voltage standard 120V US</w:t>
            </w:r>
            <w:r w:rsidR="0037448B">
              <w:rPr>
                <w:rFonts w:asciiTheme="minorHAnsi" w:hAnsiTheme="minorHAnsi" w:cstheme="minorHAnsi"/>
                <w:color w:val="000000"/>
                <w:kern w:val="24"/>
                <w:lang w:eastAsia="zh-CN"/>
              </w:rPr>
              <w:t>.</w:t>
            </w:r>
          </w:p>
          <w:p w14:paraId="1133E4DF" w14:textId="77777777" w:rsidR="002B2D77" w:rsidRPr="00033A9A" w:rsidRDefault="002B2D77" w:rsidP="002B2D77">
            <w:pPr>
              <w:keepNext w:val="0"/>
              <w:keepLines w:val="0"/>
              <w:spacing w:after="60" w:line="276" w:lineRule="auto"/>
              <w:jc w:val="both"/>
              <w:rPr>
                <w:rFonts w:asciiTheme="minorHAnsi" w:eastAsia="Times New Roman" w:hAnsiTheme="minorHAnsi" w:cstheme="minorHAnsi"/>
                <w:lang w:eastAsia="zh-CN"/>
              </w:rPr>
            </w:pPr>
            <w:r w:rsidRPr="00033A9A">
              <w:rPr>
                <w:rFonts w:asciiTheme="minorHAnsi" w:hAnsiTheme="minorHAnsi" w:cstheme="minorHAnsi"/>
                <w:b/>
                <w:bCs/>
                <w:color w:val="000000"/>
                <w:kern w:val="24"/>
                <w:lang w:eastAsia="zh-CN"/>
              </w:rPr>
              <w:t xml:space="preserve">III. </w:t>
            </w:r>
            <w:r w:rsidRPr="00033A9A">
              <w:rPr>
                <w:rFonts w:asciiTheme="minorHAnsi" w:hAnsiTheme="minorHAnsi" w:cstheme="minorHAnsi"/>
                <w:b/>
                <w:bCs/>
                <w:color w:val="000000"/>
                <w:kern w:val="24"/>
                <w:u w:val="single"/>
                <w:lang w:eastAsia="zh-CN"/>
              </w:rPr>
              <w:t>Hardware-Software</w:t>
            </w:r>
          </w:p>
          <w:p w14:paraId="0EDFF75C" w14:textId="77777777" w:rsidR="002B2D77" w:rsidRPr="00033A9A" w:rsidRDefault="002B2D77" w:rsidP="00326B52">
            <w:pPr>
              <w:keepNext w:val="0"/>
              <w:keepLines w:val="0"/>
              <w:numPr>
                <w:ilvl w:val="0"/>
                <w:numId w:val="20"/>
              </w:numPr>
              <w:spacing w:line="276" w:lineRule="auto"/>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 xml:space="preserve">It also should provide a stable, and frequency/nuclei independent shimming, be able to maintain auto shimming in the background. Also, advanced shimming routine algorithm (Convection compensation, gradient shimming, protonated solvents, high temp, etc.) &amp; gradient capabilities required (e.g. presat and multiple frequency suppression). </w:t>
            </w:r>
          </w:p>
          <w:p w14:paraId="41214EAD" w14:textId="77777777" w:rsidR="002B2D77" w:rsidRPr="00033A9A" w:rsidRDefault="002B2D77" w:rsidP="00326B52">
            <w:pPr>
              <w:keepNext w:val="0"/>
              <w:keepLines w:val="0"/>
              <w:numPr>
                <w:ilvl w:val="0"/>
                <w:numId w:val="20"/>
              </w:numPr>
              <w:spacing w:line="276" w:lineRule="auto"/>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 xml:space="preserve">Specifications in terms for signal-to-noise and lineshape should be clearly stated. Ideally, a standard solution of an analyte containing both </w:t>
            </w:r>
            <w:r w:rsidRPr="00033A9A">
              <w:rPr>
                <w:rFonts w:asciiTheme="minorHAnsi" w:hAnsiTheme="minorHAnsi" w:cstheme="minorHAnsi"/>
                <w:color w:val="000000"/>
                <w:kern w:val="24"/>
                <w:position w:val="6"/>
                <w:vertAlign w:val="superscript"/>
                <w:lang w:eastAsia="zh-CN"/>
              </w:rPr>
              <w:t>1</w:t>
            </w:r>
            <w:r w:rsidRPr="00033A9A">
              <w:rPr>
                <w:rFonts w:asciiTheme="minorHAnsi" w:hAnsiTheme="minorHAnsi" w:cstheme="minorHAnsi"/>
                <w:color w:val="000000"/>
                <w:kern w:val="24"/>
                <w:lang w:eastAsia="zh-CN"/>
              </w:rPr>
              <w:t xml:space="preserve">H and </w:t>
            </w:r>
            <w:r w:rsidRPr="00033A9A">
              <w:rPr>
                <w:rFonts w:asciiTheme="minorHAnsi" w:hAnsiTheme="minorHAnsi" w:cstheme="minorHAnsi"/>
                <w:color w:val="000000"/>
                <w:kern w:val="24"/>
                <w:position w:val="6"/>
                <w:vertAlign w:val="superscript"/>
                <w:lang w:eastAsia="zh-CN"/>
              </w:rPr>
              <w:t>19</w:t>
            </w:r>
            <w:r w:rsidRPr="00033A9A">
              <w:rPr>
                <w:rFonts w:asciiTheme="minorHAnsi" w:hAnsiTheme="minorHAnsi" w:cstheme="minorHAnsi"/>
                <w:color w:val="000000"/>
                <w:kern w:val="24"/>
                <w:lang w:eastAsia="zh-CN"/>
              </w:rPr>
              <w:t xml:space="preserve">F will be used for this purpose. </w:t>
            </w:r>
          </w:p>
          <w:p w14:paraId="5F95996B" w14:textId="78586D21" w:rsidR="002B2D77" w:rsidRPr="00033A9A" w:rsidRDefault="00BE594C" w:rsidP="002B2D77">
            <w:pPr>
              <w:spacing w:line="276" w:lineRule="auto"/>
              <w:jc w:val="both"/>
              <w:rPr>
                <w:rFonts w:asciiTheme="minorHAnsi" w:hAnsiTheme="minorHAnsi" w:cstheme="minorHAnsi"/>
              </w:rPr>
            </w:pPr>
            <w:r w:rsidRPr="00033A9A">
              <w:rPr>
                <w:rFonts w:asciiTheme="minorHAnsi" w:hAnsiTheme="minorHAnsi" w:cstheme="minorHAnsi"/>
                <w:b/>
                <w:bCs/>
              </w:rPr>
              <w:t>IV</w:t>
            </w:r>
            <w:r w:rsidR="00326B52">
              <w:rPr>
                <w:rFonts w:asciiTheme="minorHAnsi" w:hAnsiTheme="minorHAnsi" w:cstheme="minorHAnsi"/>
                <w:b/>
                <w:bCs/>
              </w:rPr>
              <w:t>.</w:t>
            </w:r>
            <w:r w:rsidRPr="00033A9A">
              <w:rPr>
                <w:rFonts w:asciiTheme="minorHAnsi" w:hAnsiTheme="minorHAnsi" w:cstheme="minorHAnsi"/>
                <w:b/>
                <w:bCs/>
              </w:rPr>
              <w:t xml:space="preserve"> </w:t>
            </w:r>
            <w:r w:rsidR="002B2D77" w:rsidRPr="00033A9A">
              <w:rPr>
                <w:rFonts w:asciiTheme="minorHAnsi" w:hAnsiTheme="minorHAnsi" w:cstheme="minorHAnsi"/>
                <w:b/>
                <w:bCs/>
                <w:u w:val="single"/>
              </w:rPr>
              <w:t>Software</w:t>
            </w:r>
          </w:p>
          <w:p w14:paraId="092B99A8" w14:textId="77777777" w:rsidR="002B2D77" w:rsidRPr="00033A9A" w:rsidRDefault="002B2D77" w:rsidP="00326B52">
            <w:pPr>
              <w:numPr>
                <w:ilvl w:val="0"/>
                <w:numId w:val="17"/>
              </w:numPr>
              <w:spacing w:line="276" w:lineRule="auto"/>
              <w:jc w:val="both"/>
              <w:rPr>
                <w:rFonts w:asciiTheme="minorHAnsi" w:hAnsiTheme="minorHAnsi" w:cstheme="minorHAnsi"/>
              </w:rPr>
            </w:pPr>
            <w:r w:rsidRPr="00033A9A">
              <w:rPr>
                <w:rFonts w:asciiTheme="minorHAnsi" w:hAnsiTheme="minorHAnsi" w:cstheme="minorHAnsi"/>
              </w:rPr>
              <w:t xml:space="preserve">With built-in automated and easy-to-use platforms for data analysis and visualization. </w:t>
            </w:r>
          </w:p>
          <w:p w14:paraId="68B27834" w14:textId="29240A84" w:rsidR="002B2D77" w:rsidRDefault="002B2D77" w:rsidP="00326B52">
            <w:pPr>
              <w:numPr>
                <w:ilvl w:val="0"/>
                <w:numId w:val="17"/>
              </w:numPr>
              <w:spacing w:line="276" w:lineRule="auto"/>
              <w:jc w:val="both"/>
              <w:rPr>
                <w:rFonts w:asciiTheme="minorHAnsi" w:hAnsiTheme="minorHAnsi" w:cstheme="minorHAnsi"/>
              </w:rPr>
            </w:pPr>
            <w:r w:rsidRPr="00033A9A">
              <w:rPr>
                <w:rFonts w:asciiTheme="minorHAnsi" w:hAnsiTheme="minorHAnsi" w:cstheme="minorHAnsi"/>
              </w:rPr>
              <w:t>Be able to provide a unified and open file format</w:t>
            </w:r>
          </w:p>
          <w:p w14:paraId="5B7FA578" w14:textId="3977157F" w:rsidR="00D3106C" w:rsidRPr="00D3106C" w:rsidRDefault="00D3106C" w:rsidP="00326B52">
            <w:pPr>
              <w:numPr>
                <w:ilvl w:val="0"/>
                <w:numId w:val="17"/>
              </w:numPr>
              <w:spacing w:line="276" w:lineRule="auto"/>
              <w:jc w:val="both"/>
              <w:rPr>
                <w:rFonts w:asciiTheme="minorHAnsi" w:hAnsiTheme="minorHAnsi" w:cstheme="minorHAnsi"/>
              </w:rPr>
            </w:pPr>
            <w:r>
              <w:rPr>
                <w:rFonts w:asciiTheme="minorHAnsi" w:hAnsiTheme="minorHAnsi" w:cstheme="minorHAnsi"/>
              </w:rPr>
              <w:t>Should allow the addition of more NMR experiments while the reaction is ongoing as well as enable to add experiments with different time intervals.</w:t>
            </w:r>
          </w:p>
          <w:p w14:paraId="21BA493F" w14:textId="77777777" w:rsidR="002B2D77" w:rsidRPr="00033A9A" w:rsidRDefault="002B2D77" w:rsidP="00326B52">
            <w:pPr>
              <w:numPr>
                <w:ilvl w:val="0"/>
                <w:numId w:val="17"/>
              </w:numPr>
              <w:spacing w:line="276" w:lineRule="auto"/>
              <w:jc w:val="both"/>
              <w:rPr>
                <w:rFonts w:asciiTheme="minorHAnsi" w:hAnsiTheme="minorHAnsi" w:cstheme="minorHAnsi"/>
              </w:rPr>
            </w:pPr>
            <w:r w:rsidRPr="00033A9A">
              <w:rPr>
                <w:rFonts w:asciiTheme="minorHAnsi" w:hAnsiTheme="minorHAnsi" w:cstheme="minorHAnsi"/>
              </w:rPr>
              <w:t xml:space="preserve">The software should enable easy setup of an array of 1D experiments. Should be easy to queue multiple studies of the same type, allow easy setup of complementary 1D studies in the queue (such as alternate </w:t>
            </w:r>
            <w:r w:rsidRPr="00033A9A">
              <w:rPr>
                <w:rFonts w:asciiTheme="minorHAnsi" w:hAnsiTheme="minorHAnsi" w:cstheme="minorHAnsi"/>
                <w:vertAlign w:val="superscript"/>
              </w:rPr>
              <w:t>1</w:t>
            </w:r>
            <w:r w:rsidRPr="00033A9A">
              <w:rPr>
                <w:rFonts w:asciiTheme="minorHAnsi" w:hAnsiTheme="minorHAnsi" w:cstheme="minorHAnsi"/>
              </w:rPr>
              <w:t xml:space="preserve">H, </w:t>
            </w:r>
            <w:r w:rsidRPr="00033A9A">
              <w:rPr>
                <w:rFonts w:asciiTheme="minorHAnsi" w:hAnsiTheme="minorHAnsi" w:cstheme="minorHAnsi"/>
                <w:vertAlign w:val="superscript"/>
              </w:rPr>
              <w:t>19</w:t>
            </w:r>
            <w:r w:rsidRPr="00033A9A">
              <w:rPr>
                <w:rFonts w:asciiTheme="minorHAnsi" w:hAnsiTheme="minorHAnsi" w:cstheme="minorHAnsi"/>
              </w:rPr>
              <w:t xml:space="preserve">F NMRs). Should allow easy start/pause/stop experiment options. </w:t>
            </w:r>
          </w:p>
          <w:p w14:paraId="0298AE03" w14:textId="32A3A0B0" w:rsidR="002B2D77" w:rsidRPr="002F45B1" w:rsidRDefault="002B2D77" w:rsidP="00326B52">
            <w:pPr>
              <w:numPr>
                <w:ilvl w:val="0"/>
                <w:numId w:val="17"/>
              </w:numPr>
              <w:spacing w:line="276" w:lineRule="auto"/>
              <w:jc w:val="both"/>
              <w:rPr>
                <w:rFonts w:asciiTheme="minorHAnsi" w:hAnsiTheme="minorHAnsi" w:cstheme="minorHAnsi"/>
              </w:rPr>
            </w:pPr>
            <w:r w:rsidRPr="00033A9A">
              <w:rPr>
                <w:rFonts w:asciiTheme="minorHAnsi" w:hAnsiTheme="minorHAnsi" w:cstheme="minorHAnsi"/>
              </w:rPr>
              <w:t xml:space="preserve">Very importantly, as </w:t>
            </w:r>
            <w:r w:rsidRPr="00735912">
              <w:rPr>
                <w:rFonts w:asciiTheme="minorHAnsi" w:hAnsiTheme="minorHAnsi" w:cstheme="minorHAnsi"/>
              </w:rPr>
              <w:t xml:space="preserve">a PAT tool, it </w:t>
            </w:r>
            <w:r w:rsidR="00BD2388" w:rsidRPr="00E74C99">
              <w:rPr>
                <w:rFonts w:asciiTheme="minorHAnsi" w:hAnsiTheme="minorHAnsi" w:cstheme="minorHAnsi"/>
              </w:rPr>
              <w:t xml:space="preserve">should </w:t>
            </w:r>
            <w:r w:rsidRPr="00A625BE">
              <w:rPr>
                <w:rFonts w:asciiTheme="minorHAnsi" w:hAnsiTheme="minorHAnsi" w:cstheme="minorHAnsi"/>
              </w:rPr>
              <w:t>provide but i</w:t>
            </w:r>
            <w:r w:rsidRPr="00BA53C7">
              <w:rPr>
                <w:rFonts w:asciiTheme="minorHAnsi" w:hAnsiTheme="minorHAnsi" w:cstheme="minorHAnsi"/>
              </w:rPr>
              <w:t>s not limited to:</w:t>
            </w:r>
          </w:p>
          <w:p w14:paraId="36585E71" w14:textId="2BAF9FFB" w:rsidR="002B2D77" w:rsidRPr="00033A9A" w:rsidRDefault="002B2D77" w:rsidP="00326B52">
            <w:pPr>
              <w:numPr>
                <w:ilvl w:val="0"/>
                <w:numId w:val="18"/>
              </w:numPr>
              <w:spacing w:line="276" w:lineRule="auto"/>
              <w:jc w:val="both"/>
              <w:rPr>
                <w:rFonts w:asciiTheme="minorHAnsi" w:hAnsiTheme="minorHAnsi" w:cstheme="minorHAnsi"/>
              </w:rPr>
            </w:pPr>
            <w:r w:rsidRPr="00326B52">
              <w:rPr>
                <w:rFonts w:asciiTheme="minorHAnsi" w:hAnsiTheme="minorHAnsi" w:cstheme="minorHAnsi"/>
              </w:rPr>
              <w:t>Real time conc</w:t>
            </w:r>
            <w:r w:rsidR="00E55008" w:rsidRPr="00326B52">
              <w:rPr>
                <w:rFonts w:asciiTheme="minorHAnsi" w:hAnsiTheme="minorHAnsi" w:cstheme="minorHAnsi"/>
              </w:rPr>
              <w:t>entration</w:t>
            </w:r>
            <w:r w:rsidRPr="00326B52">
              <w:rPr>
                <w:rFonts w:asciiTheme="minorHAnsi" w:hAnsiTheme="minorHAnsi" w:cstheme="minorHAnsi"/>
              </w:rPr>
              <w:t xml:space="preserve"> vs time data </w:t>
            </w:r>
            <w:r w:rsidRPr="00735912">
              <w:rPr>
                <w:rFonts w:asciiTheme="minorHAnsi" w:hAnsiTheme="minorHAnsi" w:cstheme="minorHAnsi"/>
              </w:rPr>
              <w:t xml:space="preserve">with the ability to correct in situ any signal drift caused </w:t>
            </w:r>
            <w:r w:rsidRPr="00033A9A">
              <w:rPr>
                <w:rFonts w:asciiTheme="minorHAnsi" w:hAnsiTheme="minorHAnsi" w:cstheme="minorHAnsi"/>
              </w:rPr>
              <w:t xml:space="preserve">by changes on pH, etc. that might occur during the reaction. </w:t>
            </w:r>
          </w:p>
          <w:p w14:paraId="772BD51D" w14:textId="77777777" w:rsidR="002B2D77" w:rsidRPr="00033A9A" w:rsidRDefault="002B2D77" w:rsidP="00326B52">
            <w:pPr>
              <w:numPr>
                <w:ilvl w:val="0"/>
                <w:numId w:val="18"/>
              </w:numPr>
              <w:spacing w:line="276" w:lineRule="auto"/>
              <w:jc w:val="both"/>
              <w:rPr>
                <w:rFonts w:asciiTheme="minorHAnsi" w:hAnsiTheme="minorHAnsi" w:cstheme="minorHAnsi"/>
              </w:rPr>
            </w:pPr>
            <w:r w:rsidRPr="00033A9A">
              <w:rPr>
                <w:rFonts w:asciiTheme="minorHAnsi" w:hAnsiTheme="minorHAnsi" w:cstheme="minorHAnsi"/>
              </w:rPr>
              <w:t xml:space="preserve">With the ability of adding annotations </w:t>
            </w:r>
          </w:p>
          <w:p w14:paraId="679BB5FD" w14:textId="77777777" w:rsidR="002B2D77" w:rsidRPr="00033A9A" w:rsidRDefault="002B2D77" w:rsidP="00326B52">
            <w:pPr>
              <w:numPr>
                <w:ilvl w:val="0"/>
                <w:numId w:val="18"/>
              </w:numPr>
              <w:spacing w:line="276" w:lineRule="auto"/>
              <w:jc w:val="both"/>
              <w:rPr>
                <w:rFonts w:asciiTheme="minorHAnsi" w:hAnsiTheme="minorHAnsi" w:cstheme="minorHAnsi"/>
              </w:rPr>
            </w:pPr>
            <w:r w:rsidRPr="00033A9A">
              <w:rPr>
                <w:rFonts w:asciiTheme="minorHAnsi" w:hAnsiTheme="minorHAnsi" w:cstheme="minorHAnsi"/>
              </w:rPr>
              <w:t>Be able to interface with other software environments for data visualization/fusion, etc.)</w:t>
            </w:r>
          </w:p>
          <w:p w14:paraId="5BA19FDF" w14:textId="77777777" w:rsidR="002B2D77" w:rsidRPr="00033A9A" w:rsidRDefault="002B2D77" w:rsidP="002B2D77">
            <w:pPr>
              <w:spacing w:line="276" w:lineRule="auto"/>
              <w:jc w:val="both"/>
              <w:rPr>
                <w:rFonts w:asciiTheme="minorHAnsi" w:hAnsiTheme="minorHAnsi" w:cstheme="minorHAnsi"/>
              </w:rPr>
            </w:pPr>
            <w:r w:rsidRPr="00033A9A">
              <w:rPr>
                <w:rFonts w:asciiTheme="minorHAnsi" w:hAnsiTheme="minorHAnsi" w:cstheme="minorHAnsi"/>
                <w:u w:val="single"/>
              </w:rPr>
              <w:t>Other considerations</w:t>
            </w:r>
            <w:r w:rsidRPr="00033A9A">
              <w:rPr>
                <w:rFonts w:asciiTheme="minorHAnsi" w:hAnsiTheme="minorHAnsi" w:cstheme="minorHAnsi"/>
              </w:rPr>
              <w:t xml:space="preserve">: </w:t>
            </w:r>
          </w:p>
          <w:p w14:paraId="627F1C9B" w14:textId="0E51329E" w:rsidR="002B2D77" w:rsidRPr="00033A9A" w:rsidRDefault="002B2D77" w:rsidP="00326B52">
            <w:pPr>
              <w:numPr>
                <w:ilvl w:val="0"/>
                <w:numId w:val="19"/>
              </w:numPr>
              <w:spacing w:line="276" w:lineRule="auto"/>
              <w:jc w:val="both"/>
              <w:rPr>
                <w:rFonts w:asciiTheme="minorHAnsi" w:hAnsiTheme="minorHAnsi" w:cstheme="minorHAnsi"/>
              </w:rPr>
            </w:pPr>
            <w:r w:rsidRPr="00033A9A">
              <w:rPr>
                <w:rFonts w:asciiTheme="minorHAnsi" w:hAnsiTheme="minorHAnsi" w:cstheme="minorHAnsi"/>
              </w:rPr>
              <w:t xml:space="preserve">Ideally, both the NMR analyzer and the </w:t>
            </w:r>
            <w:r w:rsidR="00EF1944">
              <w:rPr>
                <w:rFonts w:asciiTheme="minorHAnsi" w:hAnsiTheme="minorHAnsi" w:cstheme="minorHAnsi"/>
              </w:rPr>
              <w:t>Automatic Lab Reactor</w:t>
            </w:r>
            <w:r w:rsidRPr="00033A9A">
              <w:rPr>
                <w:rFonts w:asciiTheme="minorHAnsi" w:hAnsiTheme="minorHAnsi" w:cstheme="minorHAnsi"/>
              </w:rPr>
              <w:t xml:space="preserve"> can be placed inside a safety enclosure.</w:t>
            </w:r>
          </w:p>
          <w:p w14:paraId="4179440B" w14:textId="77777777" w:rsidR="002B2D77" w:rsidRPr="00033A9A" w:rsidRDefault="002B2D77" w:rsidP="00326B52">
            <w:pPr>
              <w:numPr>
                <w:ilvl w:val="0"/>
                <w:numId w:val="19"/>
              </w:numPr>
              <w:spacing w:line="276" w:lineRule="auto"/>
              <w:jc w:val="both"/>
              <w:rPr>
                <w:rFonts w:asciiTheme="minorHAnsi" w:hAnsiTheme="minorHAnsi" w:cstheme="minorHAnsi"/>
              </w:rPr>
            </w:pPr>
            <w:r w:rsidRPr="00033A9A">
              <w:rPr>
                <w:rFonts w:asciiTheme="minorHAnsi" w:hAnsiTheme="minorHAnsi" w:cstheme="minorHAnsi"/>
              </w:rPr>
              <w:t xml:space="preserve">User-friendly, engineers and chemist as primary users. </w:t>
            </w:r>
          </w:p>
          <w:p w14:paraId="5A35B9F7" w14:textId="1A262614" w:rsidR="006F5260" w:rsidRPr="00033A9A" w:rsidRDefault="002B2D77" w:rsidP="002B2D77">
            <w:pPr>
              <w:spacing w:line="276" w:lineRule="auto"/>
              <w:jc w:val="both"/>
              <w:rPr>
                <w:rFonts w:asciiTheme="minorHAnsi" w:hAnsiTheme="minorHAnsi" w:cstheme="minorHAnsi"/>
              </w:rPr>
            </w:pPr>
            <w:r w:rsidRPr="00033A9A">
              <w:rPr>
                <w:rFonts w:asciiTheme="minorHAnsi" w:hAnsiTheme="minorHAnsi" w:cstheme="minorHAnsi"/>
                <w:u w:val="single"/>
              </w:rPr>
              <w:t>Safety considerations</w:t>
            </w:r>
            <w:r w:rsidRPr="00B2005E">
              <w:rPr>
                <w:rFonts w:asciiTheme="minorHAnsi" w:hAnsiTheme="minorHAnsi" w:cstheme="minorHAnsi"/>
              </w:rPr>
              <w:t xml:space="preserve">: </w:t>
            </w:r>
            <w:r w:rsidRPr="00033A9A">
              <w:rPr>
                <w:rFonts w:asciiTheme="minorHAnsi" w:hAnsiTheme="minorHAnsi" w:cstheme="minorHAnsi"/>
              </w:rPr>
              <w:t>Equipment must be tested to ensure that no spark or fire will</w:t>
            </w:r>
            <w:r w:rsidR="00E55008">
              <w:rPr>
                <w:rFonts w:asciiTheme="minorHAnsi" w:hAnsiTheme="minorHAnsi" w:cstheme="minorHAnsi"/>
              </w:rPr>
              <w:t xml:space="preserve"> occur</w:t>
            </w:r>
          </w:p>
        </w:tc>
      </w:tr>
    </w:tbl>
    <w:p w14:paraId="695DEADD" w14:textId="22DDF447" w:rsidR="006F5260" w:rsidRPr="00C3685B" w:rsidRDefault="006F5260" w:rsidP="006F5260">
      <w:pPr>
        <w:pStyle w:val="Heading3"/>
      </w:pPr>
      <w:bookmarkStart w:id="17" w:name="_Toc99118066"/>
      <w:bookmarkStart w:id="18" w:name="_Hlk95751949"/>
      <w:r w:rsidRPr="00C3685B">
        <w:lastRenderedPageBreak/>
        <w:t xml:space="preserve">Optional </w:t>
      </w:r>
      <w:r w:rsidR="009E183F" w:rsidRPr="00C3685B">
        <w:t xml:space="preserve">Hardware and Software </w:t>
      </w:r>
      <w:r w:rsidRPr="00C3685B">
        <w:t>Requirements</w:t>
      </w:r>
      <w:bookmarkEnd w:id="17"/>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493E1BBE" w14:textId="77777777" w:rsidTr="00DC0AD8">
        <w:trPr>
          <w:trHeight w:val="1520"/>
        </w:trPr>
        <w:tc>
          <w:tcPr>
            <w:tcW w:w="9576" w:type="dxa"/>
            <w:shd w:val="clear" w:color="auto" w:fill="D9D9D9" w:themeFill="background1" w:themeFillShade="D9"/>
          </w:tcPr>
          <w:bookmarkEnd w:id="18"/>
          <w:p w14:paraId="29C7DFF0" w14:textId="1A430BC8" w:rsidR="008C53D2" w:rsidRPr="003B3045" w:rsidRDefault="008C53D2" w:rsidP="00326B52">
            <w:pPr>
              <w:pStyle w:val="ListParagraph"/>
              <w:numPr>
                <w:ilvl w:val="0"/>
                <w:numId w:val="21"/>
              </w:numPr>
              <w:rPr>
                <w:rFonts w:cstheme="minorHAnsi"/>
              </w:rPr>
            </w:pPr>
            <w:r w:rsidRPr="003B3045">
              <w:rPr>
                <w:rFonts w:cstheme="minorHAnsi"/>
              </w:rPr>
              <w:t xml:space="preserve">We understand that this is an extensive list of requirements and the difficulties to deliver on all of them. </w:t>
            </w:r>
            <w:r w:rsidR="0036308E" w:rsidRPr="003B3045">
              <w:rPr>
                <w:rFonts w:cstheme="minorHAnsi"/>
              </w:rPr>
              <w:t>All proposals that address &gt;50% of the requirements will be considered.</w:t>
            </w:r>
            <w:r w:rsidRPr="003B3045">
              <w:rPr>
                <w:rFonts w:cstheme="minorHAnsi"/>
              </w:rPr>
              <w:t xml:space="preserve"> </w:t>
            </w:r>
          </w:p>
          <w:p w14:paraId="00DA1401" w14:textId="73E6BA8C" w:rsidR="006F5260" w:rsidRPr="00C3685B" w:rsidRDefault="008C53D2" w:rsidP="00326B52">
            <w:pPr>
              <w:pStyle w:val="ListParagraph"/>
              <w:numPr>
                <w:ilvl w:val="0"/>
                <w:numId w:val="21"/>
              </w:numPr>
            </w:pPr>
            <w:r>
              <w:rPr>
                <w:rFonts w:cstheme="minorHAnsi"/>
              </w:rPr>
              <w:t>Also, considering requests are being made for both hardware and software improvements, collaboration between different vendors to deliver together in a new portable NMR reaction monitoring platform is encouraged.</w:t>
            </w:r>
          </w:p>
        </w:tc>
      </w:tr>
    </w:tbl>
    <w:p w14:paraId="6EBB1666" w14:textId="77777777" w:rsidR="006F5260" w:rsidRPr="005B2898" w:rsidRDefault="006F5260" w:rsidP="006F5260">
      <w:pPr>
        <w:pStyle w:val="Heading3"/>
      </w:pPr>
      <w:bookmarkStart w:id="19" w:name="_Toc99118067"/>
      <w:r w:rsidRPr="005B2898">
        <w:t>Availability Requirements</w:t>
      </w:r>
      <w:bookmarkEnd w:id="19"/>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1D47CF7D" w14:textId="77777777" w:rsidTr="00081E3E">
        <w:trPr>
          <w:trHeight w:val="1872"/>
        </w:trPr>
        <w:tc>
          <w:tcPr>
            <w:tcW w:w="9576" w:type="dxa"/>
            <w:shd w:val="clear" w:color="auto" w:fill="D9D9D9" w:themeFill="background1" w:themeFillShade="D9"/>
          </w:tcPr>
          <w:p w14:paraId="1441ADD6" w14:textId="71938D20" w:rsidR="005022A5" w:rsidRPr="005022A5" w:rsidRDefault="005022A5" w:rsidP="00452585">
            <w:pPr>
              <w:numPr>
                <w:ilvl w:val="0"/>
                <w:numId w:val="7"/>
              </w:numPr>
            </w:pPr>
            <w:r w:rsidRPr="005022A5">
              <w:t xml:space="preserve">Commercial </w:t>
            </w:r>
            <w:r w:rsidR="009357C6">
              <w:t>and supported system</w:t>
            </w:r>
            <w:r w:rsidR="007D6DE9">
              <w:t xml:space="preserve"> available to customers within 2 years of project completion</w:t>
            </w:r>
          </w:p>
          <w:p w14:paraId="36B6ABEE" w14:textId="08DC5274" w:rsidR="005022A5" w:rsidRPr="005022A5" w:rsidRDefault="005022A5" w:rsidP="00DB4AF5">
            <w:pPr>
              <w:pStyle w:val="ListParagraph"/>
              <w:keepNext w:val="0"/>
              <w:keepLines w:val="0"/>
              <w:numPr>
                <w:ilvl w:val="0"/>
                <w:numId w:val="7"/>
              </w:numPr>
            </w:pPr>
            <w:r w:rsidRPr="005022A5">
              <w:t>Any requisite service on the instrument should be available globally.</w:t>
            </w:r>
            <w:r w:rsidR="00222363">
              <w:t xml:space="preserve"> </w:t>
            </w:r>
          </w:p>
          <w:p w14:paraId="5B21CF8D" w14:textId="010E63FF" w:rsidR="005022A5" w:rsidRDefault="005022A5" w:rsidP="00452585">
            <w:pPr>
              <w:numPr>
                <w:ilvl w:val="0"/>
                <w:numId w:val="7"/>
              </w:numPr>
            </w:pPr>
            <w:r w:rsidRPr="005022A5">
              <w:t>Vendor-provided, hardware and software support is expected for the reasonable life of the product</w:t>
            </w:r>
            <w:r w:rsidR="009357C6">
              <w:t>.</w:t>
            </w:r>
          </w:p>
          <w:p w14:paraId="1A572C36" w14:textId="4BE9A64F" w:rsidR="00452585" w:rsidRPr="005B2898" w:rsidRDefault="005022A5" w:rsidP="00222363">
            <w:pPr>
              <w:numPr>
                <w:ilvl w:val="0"/>
                <w:numId w:val="7"/>
              </w:numPr>
            </w:pPr>
            <w:r w:rsidRPr="005022A5">
              <w:t>Hardware, software, and firmware updates should be field deployable and available at reasonable cost following launch of the commercial technology.</w:t>
            </w:r>
          </w:p>
        </w:tc>
      </w:tr>
    </w:tbl>
    <w:p w14:paraId="56045A43" w14:textId="05A9E861" w:rsidR="00081E3E" w:rsidRPr="00081E3E" w:rsidRDefault="009357C6" w:rsidP="00081E3E">
      <w:pPr>
        <w:pStyle w:val="Heading3"/>
      </w:pPr>
      <w:bookmarkStart w:id="20" w:name="_Toc99118068"/>
      <w:r>
        <w:t>Licensing Requirements for Commercialized Product</w:t>
      </w:r>
      <w:bookmarkEnd w:id="20"/>
    </w:p>
    <w:tbl>
      <w:tblPr>
        <w:tblStyle w:val="TableGrid"/>
        <w:tblpPr w:leftFromText="187" w:rightFromText="187" w:vertAnchor="text" w:tblpY="1"/>
        <w:tblW w:w="0" w:type="auto"/>
        <w:tblLook w:val="04A0" w:firstRow="1" w:lastRow="0" w:firstColumn="1" w:lastColumn="0" w:noHBand="0" w:noVBand="1"/>
      </w:tblPr>
      <w:tblGrid>
        <w:gridCol w:w="9350"/>
      </w:tblGrid>
      <w:tr w:rsidR="00081E3E" w14:paraId="260AFC1B" w14:textId="77777777" w:rsidTr="00776BC4">
        <w:trPr>
          <w:cantSplit/>
          <w:trHeight w:val="1872"/>
        </w:trPr>
        <w:tc>
          <w:tcPr>
            <w:tcW w:w="9350" w:type="dxa"/>
            <w:shd w:val="clear" w:color="auto" w:fill="D9D9D9" w:themeFill="background1" w:themeFillShade="D9"/>
          </w:tcPr>
          <w:p w14:paraId="3F4FA66A" w14:textId="7C3A5161" w:rsidR="00081E3E" w:rsidRDefault="001351C4" w:rsidP="00452585">
            <w:pPr>
              <w:pStyle w:val="ListParagraph"/>
              <w:keepNext w:val="0"/>
              <w:keepLines w:val="0"/>
              <w:numPr>
                <w:ilvl w:val="0"/>
                <w:numId w:val="8"/>
              </w:numPr>
            </w:pPr>
            <w:r>
              <w:t>S</w:t>
            </w:r>
            <w:r w:rsidR="00081E3E" w:rsidRPr="009357C6">
              <w:t>oftware will be licensed to ETC participants at no cost during (i) development and (ii) a mutually agreed beta testing period.</w:t>
            </w:r>
            <w:r w:rsidR="00522C9E">
              <w:t xml:space="preserve"> </w:t>
            </w:r>
            <w:r w:rsidR="00081E3E" w:rsidRPr="009357C6">
              <w:t xml:space="preserve">Thereafter, software will be available for licensing on a perpetual basis or subscription basis at the option of </w:t>
            </w:r>
            <w:r w:rsidR="00081E3E">
              <w:t>customer</w:t>
            </w:r>
            <w:r w:rsidR="00081E3E" w:rsidRPr="009357C6">
              <w:t xml:space="preserve">.  </w:t>
            </w:r>
          </w:p>
          <w:p w14:paraId="72254E65" w14:textId="77777777" w:rsidR="001351C4" w:rsidRDefault="001351C4" w:rsidP="00452585">
            <w:pPr>
              <w:pStyle w:val="ListParagraph"/>
              <w:keepNext w:val="0"/>
              <w:keepLines w:val="0"/>
              <w:numPr>
                <w:ilvl w:val="0"/>
                <w:numId w:val="8"/>
              </w:numPr>
            </w:pPr>
            <w:r>
              <w:t xml:space="preserve">Software shall be available for self-hosting by (or on behalf of) customer even if the collaborator elects to make a SaaS alternative available.  </w:t>
            </w:r>
          </w:p>
          <w:p w14:paraId="6DB0192E" w14:textId="1C3D639E" w:rsidR="00081E3E" w:rsidRDefault="00081E3E" w:rsidP="00452585">
            <w:pPr>
              <w:pStyle w:val="ListParagraph"/>
              <w:keepNext w:val="0"/>
              <w:keepLines w:val="0"/>
              <w:numPr>
                <w:ilvl w:val="0"/>
                <w:numId w:val="8"/>
              </w:numPr>
            </w:pPr>
            <w:r w:rsidRPr="009357C6">
              <w:t>The collaborator shall make available industry standard support.</w:t>
            </w:r>
          </w:p>
          <w:p w14:paraId="29290754" w14:textId="71673CCA" w:rsidR="00081E3E" w:rsidRPr="005B2898" w:rsidRDefault="001351C4" w:rsidP="00522C9E">
            <w:pPr>
              <w:pStyle w:val="ListParagraph"/>
              <w:keepNext w:val="0"/>
              <w:keepLines w:val="0"/>
              <w:numPr>
                <w:ilvl w:val="0"/>
                <w:numId w:val="8"/>
              </w:numPr>
            </w:pPr>
            <w:r>
              <w:t>Ownership of data generated on system resides with customer.</w:t>
            </w:r>
          </w:p>
        </w:tc>
      </w:tr>
    </w:tbl>
    <w:p w14:paraId="22255181" w14:textId="77777777" w:rsidR="006F5260" w:rsidRPr="005B2898" w:rsidRDefault="006F5260" w:rsidP="006F5260">
      <w:pPr>
        <w:pStyle w:val="Heading1"/>
      </w:pPr>
      <w:bookmarkStart w:id="21" w:name="_Toc99118069"/>
      <w:bookmarkEnd w:id="12"/>
      <w:r w:rsidRPr="005B2898">
        <w:t>Criteria for Evaluation</w:t>
      </w:r>
      <w:bookmarkEnd w:id="21"/>
    </w:p>
    <w:tbl>
      <w:tblPr>
        <w:tblStyle w:val="TableGrid"/>
        <w:tblW w:w="0" w:type="auto"/>
        <w:tblLook w:val="04A0" w:firstRow="1" w:lastRow="0" w:firstColumn="1" w:lastColumn="0" w:noHBand="0" w:noVBand="1"/>
      </w:tblPr>
      <w:tblGrid>
        <w:gridCol w:w="9350"/>
      </w:tblGrid>
      <w:tr w:rsidR="006F5260" w14:paraId="5C911D34" w14:textId="77777777" w:rsidTr="00312211">
        <w:trPr>
          <w:trHeight w:val="1152"/>
        </w:trPr>
        <w:tc>
          <w:tcPr>
            <w:tcW w:w="9576" w:type="dxa"/>
            <w:shd w:val="clear" w:color="auto" w:fill="D9D9D9" w:themeFill="background1" w:themeFillShade="D9"/>
          </w:tcPr>
          <w:p w14:paraId="0CB497A9" w14:textId="4B60B2DF" w:rsidR="006F5260" w:rsidRPr="006F5B24" w:rsidRDefault="006F5260" w:rsidP="00312211">
            <w:r>
              <w:t xml:space="preserve">The ETC will evaluate the responses to </w:t>
            </w:r>
            <w:r w:rsidRPr="006F5B24">
              <w:t xml:space="preserve">this </w:t>
            </w:r>
            <w:r w:rsidR="0034022E" w:rsidRPr="006F5B24">
              <w:t>RFI</w:t>
            </w:r>
            <w:r w:rsidRPr="006F5B24">
              <w:t xml:space="preserve"> based on the </w:t>
            </w:r>
            <w:r w:rsidR="00B83FD9" w:rsidRPr="006F5B24">
              <w:t>respondent</w:t>
            </w:r>
            <w:r w:rsidRPr="006F5B24">
              <w:t>’s ability to:</w:t>
            </w:r>
          </w:p>
          <w:p w14:paraId="072AE10D" w14:textId="77777777" w:rsidR="006F5260" w:rsidRPr="006F5B24" w:rsidRDefault="006F5260" w:rsidP="00312211">
            <w:pPr>
              <w:pStyle w:val="ListParagraph"/>
              <w:numPr>
                <w:ilvl w:val="0"/>
                <w:numId w:val="5"/>
              </w:numPr>
            </w:pPr>
            <w:r w:rsidRPr="006F5B24">
              <w:t>Provide responses reflecting a desire to participate in collaboration.</w:t>
            </w:r>
          </w:p>
          <w:p w14:paraId="13085B1C" w14:textId="7D8C1045" w:rsidR="006F5260" w:rsidRPr="006F5B24" w:rsidRDefault="006F5260" w:rsidP="00312211">
            <w:pPr>
              <w:pStyle w:val="ListParagraph"/>
              <w:numPr>
                <w:ilvl w:val="0"/>
                <w:numId w:val="5"/>
              </w:numPr>
            </w:pPr>
            <w:r w:rsidRPr="006F5B24">
              <w:t xml:space="preserve">Meet the functional, performance, and technical requirements described in this </w:t>
            </w:r>
            <w:r w:rsidR="0034022E" w:rsidRPr="006F5B24">
              <w:t>RFI</w:t>
            </w:r>
            <w:r w:rsidRPr="006F5B24">
              <w:t xml:space="preserve"> as evidenced by the </w:t>
            </w:r>
            <w:r w:rsidR="0034022E" w:rsidRPr="006F5B24">
              <w:t xml:space="preserve">RFI </w:t>
            </w:r>
            <w:r w:rsidRPr="006F5B24">
              <w:t>response and presentations made to ETC.</w:t>
            </w:r>
          </w:p>
          <w:p w14:paraId="429BFB2B" w14:textId="77777777" w:rsidR="006F5260" w:rsidRPr="006F5B24" w:rsidRDefault="006F5260" w:rsidP="00312211">
            <w:pPr>
              <w:pStyle w:val="ListParagraph"/>
              <w:numPr>
                <w:ilvl w:val="0"/>
                <w:numId w:val="5"/>
              </w:numPr>
            </w:pPr>
            <w:r w:rsidRPr="006F5B24">
              <w:t>Provide a cost-effective solution that is compatible with the goals of the project.</w:t>
            </w:r>
          </w:p>
          <w:p w14:paraId="74FF6AB9" w14:textId="21ABA6C5" w:rsidR="006F5260" w:rsidRPr="009A6CF7" w:rsidRDefault="006F5260" w:rsidP="008925F0">
            <w:pPr>
              <w:pStyle w:val="ListParagraph"/>
              <w:numPr>
                <w:ilvl w:val="0"/>
                <w:numId w:val="5"/>
              </w:numPr>
            </w:pPr>
            <w:r w:rsidRPr="006F5B24">
              <w:t>Demonstrate domain expertise and an ability to work collaboratively with</w:t>
            </w:r>
            <w:r>
              <w:t xml:space="preserve"> the ETC in development of </w:t>
            </w:r>
            <w:r w:rsidR="009A6CF7">
              <w:t xml:space="preserve">a </w:t>
            </w:r>
            <w:r w:rsidR="00B1232E" w:rsidRPr="009A6CF7">
              <w:t xml:space="preserve">vendor supported, </w:t>
            </w:r>
            <w:r w:rsidR="005B3CCC">
              <w:t>p</w:t>
            </w:r>
            <w:r w:rsidR="005B3CCC" w:rsidRPr="005B3CCC">
              <w:t>ortable NMR reaction monitoring platform</w:t>
            </w:r>
            <w:r w:rsidR="008925F0" w:rsidRPr="009A6CF7">
              <w:t>.</w:t>
            </w:r>
          </w:p>
          <w:p w14:paraId="05AE2DB4" w14:textId="77777777" w:rsidR="006F5260" w:rsidRDefault="006F5260" w:rsidP="00312211">
            <w:pPr>
              <w:pStyle w:val="ListParagraph"/>
              <w:numPr>
                <w:ilvl w:val="0"/>
                <w:numId w:val="5"/>
              </w:numPr>
            </w:pPr>
            <w:r>
              <w:t>Provide a superior level of customer service and technical support, both pre-installation and post-installation to clients.</w:t>
            </w:r>
          </w:p>
          <w:p w14:paraId="061BF47D" w14:textId="10170269" w:rsidR="006F5260" w:rsidRPr="006F5B24" w:rsidRDefault="006F5260" w:rsidP="00312211">
            <w:pPr>
              <w:pStyle w:val="ListParagraph"/>
              <w:numPr>
                <w:ilvl w:val="0"/>
                <w:numId w:val="5"/>
              </w:numPr>
            </w:pPr>
            <w:r>
              <w:t>Discuss potential</w:t>
            </w:r>
            <w:r w:rsidRPr="00C43D5E">
              <w:t xml:space="preserve"> partnerships</w:t>
            </w:r>
            <w:r>
              <w:t xml:space="preserve"> and current development efforts that show similarities to </w:t>
            </w:r>
            <w:r w:rsidRPr="006F5B24">
              <w:t xml:space="preserve">this </w:t>
            </w:r>
            <w:r w:rsidR="0034022E" w:rsidRPr="006F5B24">
              <w:t>RFI</w:t>
            </w:r>
            <w:r w:rsidRPr="006F5B24">
              <w:t xml:space="preserve">. </w:t>
            </w:r>
          </w:p>
          <w:p w14:paraId="797F0552" w14:textId="77777777" w:rsidR="006F5260" w:rsidRDefault="006F5260" w:rsidP="00312211">
            <w:pPr>
              <w:pStyle w:val="ListParagraph"/>
              <w:numPr>
                <w:ilvl w:val="0"/>
                <w:numId w:val="5"/>
              </w:numPr>
            </w:pPr>
            <w:r>
              <w:t xml:space="preserve">Provide any additional capabilities that may differentiate them from other potential collaborators. </w:t>
            </w:r>
          </w:p>
          <w:p w14:paraId="18FC178C" w14:textId="77777777" w:rsidR="006F5260" w:rsidRDefault="006F5260" w:rsidP="00312211">
            <w:pPr>
              <w:ind w:left="360"/>
            </w:pPr>
          </w:p>
          <w:p w14:paraId="1A2019F9" w14:textId="039C70FD" w:rsidR="006F5260" w:rsidRDefault="0034022E" w:rsidP="00606750">
            <w:r>
              <w:t xml:space="preserve">Please note that </w:t>
            </w:r>
            <w:r w:rsidR="00803BB6">
              <w:t xml:space="preserve">due to the volume of responses received, ETC </w:t>
            </w:r>
            <w:r w:rsidR="00F83237">
              <w:t xml:space="preserve">only provides general updates related to the status of the review process and will </w:t>
            </w:r>
            <w:r w:rsidR="00803BB6">
              <w:t>not provide individual</w:t>
            </w:r>
            <w:r w:rsidR="00606750">
              <w:t>ized</w:t>
            </w:r>
            <w:r w:rsidR="00803BB6">
              <w:t xml:space="preserve"> feedback as to why </w:t>
            </w:r>
            <w:r w:rsidR="00606750">
              <w:t>a particular</w:t>
            </w:r>
            <w:r w:rsidR="00F83237">
              <w:t xml:space="preserve"> proposal was not selected</w:t>
            </w:r>
            <w:r w:rsidR="00606750">
              <w:t xml:space="preserve"> by ETC.</w:t>
            </w:r>
          </w:p>
        </w:tc>
      </w:tr>
    </w:tbl>
    <w:p w14:paraId="386D7391" w14:textId="77777777" w:rsidR="00803BB6" w:rsidRDefault="006F5260" w:rsidP="00803BB6">
      <w:pPr>
        <w:pStyle w:val="Heading1"/>
        <w:spacing w:after="0"/>
      </w:pPr>
      <w:bookmarkStart w:id="22" w:name="_Toc99118070"/>
      <w:r w:rsidRPr="005B2898">
        <w:t>Respondent Profile</w:t>
      </w:r>
      <w:bookmarkEnd w:id="22"/>
      <w:r>
        <w:t xml:space="preserve"> </w:t>
      </w:r>
    </w:p>
    <w:p w14:paraId="461A3320" w14:textId="289F10A1" w:rsidR="006F5260" w:rsidRPr="00803BB6" w:rsidRDefault="006F5260" w:rsidP="00803BB6">
      <w:pPr>
        <w:rPr>
          <w:i/>
        </w:rPr>
      </w:pPr>
      <w:r w:rsidRPr="00803BB6">
        <w:rPr>
          <w:i/>
        </w:rPr>
        <w:t>(</w:t>
      </w:r>
      <w:r w:rsidR="00803BB6">
        <w:rPr>
          <w:i/>
        </w:rPr>
        <w:t>T</w:t>
      </w:r>
      <w:r w:rsidRPr="00803BB6">
        <w:rPr>
          <w:i/>
        </w:rPr>
        <w:t>o be completed by respondent)</w:t>
      </w:r>
    </w:p>
    <w:p w14:paraId="66E0984B" w14:textId="77777777" w:rsidR="00803BB6" w:rsidRDefault="00803BB6" w:rsidP="006F5260">
      <w:pPr>
        <w:jc w:val="both"/>
      </w:pPr>
    </w:p>
    <w:p w14:paraId="7628274A" w14:textId="77777777" w:rsidR="006F5260" w:rsidRDefault="006F5260" w:rsidP="006F5260">
      <w:pPr>
        <w:jc w:val="both"/>
      </w:pPr>
      <w:r>
        <w:t>Please provide information to the following:</w:t>
      </w:r>
    </w:p>
    <w:p w14:paraId="7D784BD3" w14:textId="77777777" w:rsidR="006F5260" w:rsidRPr="005B2898" w:rsidRDefault="006F5260" w:rsidP="006F5260">
      <w:pPr>
        <w:pStyle w:val="Heading2"/>
      </w:pPr>
      <w:bookmarkStart w:id="23" w:name="_Toc99118071"/>
      <w:r w:rsidRPr="005B2898">
        <w:t>Company/Organization Information</w:t>
      </w:r>
      <w:bookmarkEnd w:id="23"/>
    </w:p>
    <w:tbl>
      <w:tblPr>
        <w:tblStyle w:val="TableGrid"/>
        <w:tblW w:w="8478" w:type="dxa"/>
        <w:tblLook w:val="04A0" w:firstRow="1" w:lastRow="0" w:firstColumn="1" w:lastColumn="0" w:noHBand="0" w:noVBand="1"/>
      </w:tblPr>
      <w:tblGrid>
        <w:gridCol w:w="3348"/>
        <w:gridCol w:w="5130"/>
      </w:tblGrid>
      <w:tr w:rsidR="006F5260" w14:paraId="5853BA26" w14:textId="77777777" w:rsidTr="006F5B24">
        <w:trPr>
          <w:trHeight w:val="737"/>
        </w:trPr>
        <w:tc>
          <w:tcPr>
            <w:tcW w:w="3348" w:type="dxa"/>
            <w:tcBorders>
              <w:top w:val="nil"/>
              <w:left w:val="nil"/>
              <w:bottom w:val="nil"/>
              <w:right w:val="single" w:sz="4" w:space="0" w:color="auto"/>
            </w:tcBorders>
            <w:vAlign w:val="center"/>
          </w:tcPr>
          <w:p w14:paraId="0B01C6EE" w14:textId="77777777" w:rsidR="006F5260" w:rsidRDefault="006F5260" w:rsidP="00312211">
            <w:pPr>
              <w:jc w:val="right"/>
            </w:pPr>
            <w:r>
              <w:t>Company/Organization Name</w:t>
            </w:r>
          </w:p>
        </w:tc>
        <w:tc>
          <w:tcPr>
            <w:tcW w:w="5130" w:type="dxa"/>
            <w:tcBorders>
              <w:left w:val="single" w:sz="4" w:space="0" w:color="auto"/>
            </w:tcBorders>
            <w:shd w:val="clear" w:color="auto" w:fill="D9D9D9" w:themeFill="background1" w:themeFillShade="D9"/>
            <w:vAlign w:val="center"/>
          </w:tcPr>
          <w:p w14:paraId="5E3953E1" w14:textId="37C68614" w:rsidR="006F5260" w:rsidRDefault="006F5260" w:rsidP="00312211"/>
        </w:tc>
      </w:tr>
      <w:tr w:rsidR="006F5260" w14:paraId="4F420AC0" w14:textId="77777777" w:rsidTr="00312211">
        <w:trPr>
          <w:trHeight w:val="432"/>
        </w:trPr>
        <w:tc>
          <w:tcPr>
            <w:tcW w:w="3348" w:type="dxa"/>
            <w:tcBorders>
              <w:top w:val="nil"/>
              <w:left w:val="nil"/>
              <w:bottom w:val="nil"/>
              <w:right w:val="single" w:sz="4" w:space="0" w:color="auto"/>
            </w:tcBorders>
            <w:vAlign w:val="center"/>
          </w:tcPr>
          <w:p w14:paraId="1F1934B9" w14:textId="77777777" w:rsidR="006F5260" w:rsidRDefault="006F5260" w:rsidP="00312211">
            <w:pPr>
              <w:jc w:val="right"/>
            </w:pPr>
            <w:r>
              <w:t>Address</w:t>
            </w:r>
          </w:p>
        </w:tc>
        <w:tc>
          <w:tcPr>
            <w:tcW w:w="5130" w:type="dxa"/>
            <w:tcBorders>
              <w:left w:val="single" w:sz="4" w:space="0" w:color="auto"/>
            </w:tcBorders>
            <w:shd w:val="clear" w:color="auto" w:fill="D9D9D9" w:themeFill="background1" w:themeFillShade="D9"/>
            <w:vAlign w:val="center"/>
          </w:tcPr>
          <w:p w14:paraId="25086CC8" w14:textId="77777777" w:rsidR="006F5260" w:rsidRDefault="006F5260" w:rsidP="00312211"/>
        </w:tc>
      </w:tr>
      <w:tr w:rsidR="006F5260" w14:paraId="3F9011F1" w14:textId="77777777" w:rsidTr="00312211">
        <w:trPr>
          <w:trHeight w:val="432"/>
        </w:trPr>
        <w:tc>
          <w:tcPr>
            <w:tcW w:w="3348" w:type="dxa"/>
            <w:tcBorders>
              <w:top w:val="nil"/>
              <w:left w:val="nil"/>
              <w:bottom w:val="nil"/>
              <w:right w:val="single" w:sz="4" w:space="0" w:color="auto"/>
            </w:tcBorders>
            <w:vAlign w:val="center"/>
          </w:tcPr>
          <w:p w14:paraId="33A33647" w14:textId="77777777" w:rsidR="006F5260" w:rsidRDefault="006F5260" w:rsidP="00312211">
            <w:pPr>
              <w:jc w:val="right"/>
            </w:pPr>
            <w:r>
              <w:t>City</w:t>
            </w:r>
          </w:p>
        </w:tc>
        <w:tc>
          <w:tcPr>
            <w:tcW w:w="5130" w:type="dxa"/>
            <w:tcBorders>
              <w:left w:val="single" w:sz="4" w:space="0" w:color="auto"/>
            </w:tcBorders>
            <w:shd w:val="clear" w:color="auto" w:fill="D9D9D9" w:themeFill="background1" w:themeFillShade="D9"/>
            <w:vAlign w:val="center"/>
          </w:tcPr>
          <w:p w14:paraId="1766030F" w14:textId="77777777" w:rsidR="006F5260" w:rsidRDefault="006F5260" w:rsidP="00312211"/>
        </w:tc>
      </w:tr>
      <w:tr w:rsidR="006F5260" w14:paraId="46FB1AED" w14:textId="77777777" w:rsidTr="00312211">
        <w:trPr>
          <w:trHeight w:val="432"/>
        </w:trPr>
        <w:tc>
          <w:tcPr>
            <w:tcW w:w="3348" w:type="dxa"/>
            <w:tcBorders>
              <w:top w:val="nil"/>
              <w:left w:val="nil"/>
              <w:bottom w:val="nil"/>
              <w:right w:val="single" w:sz="4" w:space="0" w:color="auto"/>
            </w:tcBorders>
            <w:vAlign w:val="center"/>
          </w:tcPr>
          <w:p w14:paraId="150D2CEF" w14:textId="77777777" w:rsidR="006F5260" w:rsidRDefault="006F5260" w:rsidP="00312211">
            <w:pPr>
              <w:jc w:val="right"/>
            </w:pPr>
            <w:r>
              <w:t>State</w:t>
            </w:r>
          </w:p>
        </w:tc>
        <w:tc>
          <w:tcPr>
            <w:tcW w:w="5130" w:type="dxa"/>
            <w:tcBorders>
              <w:left w:val="single" w:sz="4" w:space="0" w:color="auto"/>
            </w:tcBorders>
            <w:shd w:val="clear" w:color="auto" w:fill="D9D9D9" w:themeFill="background1" w:themeFillShade="D9"/>
            <w:vAlign w:val="center"/>
          </w:tcPr>
          <w:p w14:paraId="35819342" w14:textId="77777777" w:rsidR="006F5260" w:rsidRDefault="006F5260" w:rsidP="00312211"/>
        </w:tc>
      </w:tr>
      <w:tr w:rsidR="006F5260" w14:paraId="5EC1E0EA" w14:textId="77777777" w:rsidTr="00312211">
        <w:trPr>
          <w:trHeight w:val="432"/>
        </w:trPr>
        <w:tc>
          <w:tcPr>
            <w:tcW w:w="3348" w:type="dxa"/>
            <w:tcBorders>
              <w:top w:val="nil"/>
              <w:left w:val="nil"/>
              <w:bottom w:val="nil"/>
              <w:right w:val="single" w:sz="4" w:space="0" w:color="auto"/>
            </w:tcBorders>
            <w:vAlign w:val="center"/>
          </w:tcPr>
          <w:p w14:paraId="2A44C8AC" w14:textId="77777777" w:rsidR="006F5260" w:rsidRDefault="006F5260" w:rsidP="00312211">
            <w:pPr>
              <w:jc w:val="right"/>
            </w:pPr>
            <w:r>
              <w:t>Country</w:t>
            </w:r>
          </w:p>
        </w:tc>
        <w:tc>
          <w:tcPr>
            <w:tcW w:w="5130" w:type="dxa"/>
            <w:tcBorders>
              <w:left w:val="single" w:sz="4" w:space="0" w:color="auto"/>
            </w:tcBorders>
            <w:shd w:val="clear" w:color="auto" w:fill="D9D9D9" w:themeFill="background1" w:themeFillShade="D9"/>
            <w:vAlign w:val="center"/>
          </w:tcPr>
          <w:p w14:paraId="2BD32868" w14:textId="77777777" w:rsidR="006F5260" w:rsidRDefault="006F5260" w:rsidP="00312211"/>
        </w:tc>
      </w:tr>
      <w:tr w:rsidR="006F5260" w14:paraId="5E255C44" w14:textId="77777777" w:rsidTr="00312211">
        <w:trPr>
          <w:trHeight w:val="432"/>
        </w:trPr>
        <w:tc>
          <w:tcPr>
            <w:tcW w:w="3348" w:type="dxa"/>
            <w:tcBorders>
              <w:top w:val="nil"/>
              <w:left w:val="nil"/>
              <w:bottom w:val="nil"/>
              <w:right w:val="single" w:sz="4" w:space="0" w:color="auto"/>
            </w:tcBorders>
            <w:vAlign w:val="center"/>
          </w:tcPr>
          <w:p w14:paraId="4EDE679E" w14:textId="77777777" w:rsidR="006F5260" w:rsidRDefault="006F5260" w:rsidP="00312211">
            <w:pPr>
              <w:jc w:val="right"/>
            </w:pPr>
            <w:r>
              <w:t>Zip Code</w:t>
            </w:r>
          </w:p>
        </w:tc>
        <w:tc>
          <w:tcPr>
            <w:tcW w:w="5130" w:type="dxa"/>
            <w:tcBorders>
              <w:left w:val="single" w:sz="4" w:space="0" w:color="auto"/>
            </w:tcBorders>
            <w:shd w:val="clear" w:color="auto" w:fill="D9D9D9" w:themeFill="background1" w:themeFillShade="D9"/>
            <w:vAlign w:val="center"/>
          </w:tcPr>
          <w:p w14:paraId="453A06D8" w14:textId="77777777" w:rsidR="006F5260" w:rsidRDefault="006F5260" w:rsidP="00312211"/>
        </w:tc>
      </w:tr>
      <w:tr w:rsidR="006F5260" w14:paraId="3200F7F9" w14:textId="77777777" w:rsidTr="00312211">
        <w:trPr>
          <w:trHeight w:val="432"/>
        </w:trPr>
        <w:tc>
          <w:tcPr>
            <w:tcW w:w="3348" w:type="dxa"/>
            <w:tcBorders>
              <w:top w:val="nil"/>
              <w:left w:val="nil"/>
              <w:bottom w:val="nil"/>
              <w:right w:val="single" w:sz="4" w:space="0" w:color="auto"/>
            </w:tcBorders>
            <w:vAlign w:val="center"/>
          </w:tcPr>
          <w:p w14:paraId="5A5187B3" w14:textId="77777777" w:rsidR="006F5260" w:rsidRDefault="006F5260" w:rsidP="00312211">
            <w:pPr>
              <w:jc w:val="right"/>
            </w:pPr>
            <w:r>
              <w:t>Website</w:t>
            </w:r>
          </w:p>
        </w:tc>
        <w:tc>
          <w:tcPr>
            <w:tcW w:w="5130" w:type="dxa"/>
            <w:tcBorders>
              <w:left w:val="single" w:sz="4" w:space="0" w:color="auto"/>
            </w:tcBorders>
            <w:shd w:val="clear" w:color="auto" w:fill="D9D9D9" w:themeFill="background1" w:themeFillShade="D9"/>
            <w:vAlign w:val="center"/>
          </w:tcPr>
          <w:p w14:paraId="04CFC68E" w14:textId="77777777" w:rsidR="006F5260" w:rsidRDefault="006F5260" w:rsidP="00312211"/>
        </w:tc>
      </w:tr>
    </w:tbl>
    <w:p w14:paraId="6A35E2BF" w14:textId="22191B64" w:rsidR="00140CB9" w:rsidRDefault="00140CB9" w:rsidP="006F5260">
      <w:pPr>
        <w:ind w:left="567"/>
      </w:pPr>
    </w:p>
    <w:p w14:paraId="383CA192" w14:textId="77777777" w:rsidR="00140CB9" w:rsidRDefault="00140CB9">
      <w:pPr>
        <w:keepNext w:val="0"/>
        <w:keepLines w:val="0"/>
      </w:pPr>
      <w:r>
        <w:br w:type="page"/>
      </w:r>
    </w:p>
    <w:p w14:paraId="083CDDE4" w14:textId="77777777" w:rsidR="006F5260" w:rsidRPr="008A5A5E" w:rsidRDefault="006F5260" w:rsidP="006F5260">
      <w:pPr>
        <w:ind w:left="567"/>
      </w:pPr>
    </w:p>
    <w:p w14:paraId="3048AAAE" w14:textId="77777777" w:rsidR="006F5260" w:rsidRPr="005B2898" w:rsidRDefault="006F5260" w:rsidP="006F5260">
      <w:pPr>
        <w:pStyle w:val="Heading2"/>
      </w:pPr>
      <w:bookmarkStart w:id="24" w:name="_Toc99118072"/>
      <w:r w:rsidRPr="005B2898">
        <w:t>Primary Contact Person</w:t>
      </w:r>
      <w:bookmarkEnd w:id="24"/>
    </w:p>
    <w:tbl>
      <w:tblPr>
        <w:tblStyle w:val="TableGrid"/>
        <w:tblW w:w="0" w:type="auto"/>
        <w:tblLook w:val="04A0" w:firstRow="1" w:lastRow="0" w:firstColumn="1" w:lastColumn="0" w:noHBand="0" w:noVBand="1"/>
      </w:tblPr>
      <w:tblGrid>
        <w:gridCol w:w="3348"/>
        <w:gridCol w:w="5130"/>
      </w:tblGrid>
      <w:tr w:rsidR="006F5260" w14:paraId="13B97B5A" w14:textId="77777777" w:rsidTr="00312211">
        <w:trPr>
          <w:trHeight w:val="432"/>
        </w:trPr>
        <w:tc>
          <w:tcPr>
            <w:tcW w:w="3348" w:type="dxa"/>
            <w:tcBorders>
              <w:top w:val="nil"/>
              <w:left w:val="nil"/>
              <w:bottom w:val="nil"/>
              <w:right w:val="single" w:sz="4" w:space="0" w:color="auto"/>
            </w:tcBorders>
            <w:vAlign w:val="center"/>
          </w:tcPr>
          <w:p w14:paraId="6EC8A143" w14:textId="77777777" w:rsidR="006F5260" w:rsidRDefault="006F5260" w:rsidP="00312211">
            <w:pPr>
              <w:jc w:val="right"/>
            </w:pPr>
            <w:r>
              <w:t>Name</w:t>
            </w:r>
          </w:p>
        </w:tc>
        <w:tc>
          <w:tcPr>
            <w:tcW w:w="5130" w:type="dxa"/>
            <w:tcBorders>
              <w:left w:val="single" w:sz="4" w:space="0" w:color="auto"/>
            </w:tcBorders>
            <w:shd w:val="clear" w:color="auto" w:fill="D9D9D9" w:themeFill="background1" w:themeFillShade="D9"/>
            <w:vAlign w:val="center"/>
          </w:tcPr>
          <w:p w14:paraId="21DF6F31" w14:textId="1C0283AF" w:rsidR="006F5260" w:rsidRDefault="006F5260" w:rsidP="00312211"/>
        </w:tc>
      </w:tr>
      <w:tr w:rsidR="006F5260" w14:paraId="12A219AA" w14:textId="77777777" w:rsidTr="00312211">
        <w:trPr>
          <w:trHeight w:val="432"/>
        </w:trPr>
        <w:tc>
          <w:tcPr>
            <w:tcW w:w="3348" w:type="dxa"/>
            <w:tcBorders>
              <w:top w:val="nil"/>
              <w:left w:val="nil"/>
              <w:bottom w:val="nil"/>
              <w:right w:val="single" w:sz="4" w:space="0" w:color="auto"/>
            </w:tcBorders>
            <w:vAlign w:val="center"/>
          </w:tcPr>
          <w:p w14:paraId="4DBDE949" w14:textId="77777777" w:rsidR="006F5260" w:rsidRDefault="006F5260" w:rsidP="00312211">
            <w:pPr>
              <w:jc w:val="right"/>
            </w:pPr>
            <w:r>
              <w:t>Title</w:t>
            </w:r>
          </w:p>
        </w:tc>
        <w:tc>
          <w:tcPr>
            <w:tcW w:w="5130" w:type="dxa"/>
            <w:tcBorders>
              <w:left w:val="single" w:sz="4" w:space="0" w:color="auto"/>
            </w:tcBorders>
            <w:shd w:val="clear" w:color="auto" w:fill="D9D9D9" w:themeFill="background1" w:themeFillShade="D9"/>
            <w:vAlign w:val="center"/>
          </w:tcPr>
          <w:p w14:paraId="09AB7B33" w14:textId="27828DF1" w:rsidR="006F5260" w:rsidRDefault="006F5260" w:rsidP="00312211"/>
        </w:tc>
      </w:tr>
      <w:tr w:rsidR="006F5260" w14:paraId="4FDD2942" w14:textId="77777777" w:rsidTr="00312211">
        <w:trPr>
          <w:trHeight w:val="432"/>
        </w:trPr>
        <w:tc>
          <w:tcPr>
            <w:tcW w:w="3348" w:type="dxa"/>
            <w:tcBorders>
              <w:top w:val="nil"/>
              <w:left w:val="nil"/>
              <w:bottom w:val="nil"/>
              <w:right w:val="single" w:sz="4" w:space="0" w:color="auto"/>
            </w:tcBorders>
            <w:vAlign w:val="center"/>
          </w:tcPr>
          <w:p w14:paraId="6FBF42D5" w14:textId="77777777" w:rsidR="006F5260" w:rsidRDefault="006F5260" w:rsidP="00312211">
            <w:pPr>
              <w:jc w:val="right"/>
            </w:pPr>
            <w:r>
              <w:t>Email address</w:t>
            </w:r>
          </w:p>
        </w:tc>
        <w:tc>
          <w:tcPr>
            <w:tcW w:w="5130" w:type="dxa"/>
            <w:tcBorders>
              <w:left w:val="single" w:sz="4" w:space="0" w:color="auto"/>
            </w:tcBorders>
            <w:shd w:val="clear" w:color="auto" w:fill="D9D9D9" w:themeFill="background1" w:themeFillShade="D9"/>
            <w:vAlign w:val="center"/>
          </w:tcPr>
          <w:p w14:paraId="1773C870" w14:textId="568C2753" w:rsidR="006F5260" w:rsidRDefault="006F5260" w:rsidP="00312211"/>
        </w:tc>
      </w:tr>
      <w:tr w:rsidR="006F5260" w14:paraId="50A30E48" w14:textId="77777777" w:rsidTr="00312211">
        <w:trPr>
          <w:trHeight w:val="432"/>
        </w:trPr>
        <w:tc>
          <w:tcPr>
            <w:tcW w:w="3348" w:type="dxa"/>
            <w:tcBorders>
              <w:top w:val="nil"/>
              <w:left w:val="nil"/>
              <w:bottom w:val="nil"/>
              <w:right w:val="single" w:sz="4" w:space="0" w:color="auto"/>
            </w:tcBorders>
            <w:vAlign w:val="center"/>
          </w:tcPr>
          <w:p w14:paraId="7284A822" w14:textId="77777777" w:rsidR="006F5260" w:rsidRDefault="006F5260" w:rsidP="00312211">
            <w:pPr>
              <w:jc w:val="right"/>
            </w:pPr>
            <w:r>
              <w:t>Phone Number</w:t>
            </w:r>
          </w:p>
        </w:tc>
        <w:tc>
          <w:tcPr>
            <w:tcW w:w="5130" w:type="dxa"/>
            <w:tcBorders>
              <w:left w:val="single" w:sz="4" w:space="0" w:color="auto"/>
            </w:tcBorders>
            <w:shd w:val="clear" w:color="auto" w:fill="D9D9D9" w:themeFill="background1" w:themeFillShade="D9"/>
            <w:vAlign w:val="center"/>
          </w:tcPr>
          <w:p w14:paraId="6633146A" w14:textId="59CD6DA6" w:rsidR="006F5260" w:rsidRDefault="006F5260" w:rsidP="00312211"/>
        </w:tc>
      </w:tr>
    </w:tbl>
    <w:p w14:paraId="1A67CFF4" w14:textId="77777777" w:rsidR="006F5260" w:rsidRPr="00DA08DA" w:rsidRDefault="006F5260" w:rsidP="006F5260"/>
    <w:p w14:paraId="1BA1776B" w14:textId="77777777" w:rsidR="006F5260" w:rsidRPr="005B2898" w:rsidRDefault="006F5260" w:rsidP="006F5260">
      <w:pPr>
        <w:pStyle w:val="Heading2"/>
      </w:pPr>
      <w:bookmarkStart w:id="25" w:name="_Toc99118073"/>
      <w:r w:rsidRPr="005B2898">
        <w:t>Company/Organization Overview</w:t>
      </w:r>
      <w:bookmarkEnd w:id="25"/>
    </w:p>
    <w:p w14:paraId="1C6F0B0E" w14:textId="77777777" w:rsidR="006F5260" w:rsidRDefault="006F5260" w:rsidP="006F5260">
      <w:pPr>
        <w:jc w:val="both"/>
      </w:pPr>
      <w:r>
        <w:t xml:space="preserve">Provide a brief overview of your company/organization including number of years in business, number of employees, nature of business, description of clients, </w:t>
      </w:r>
      <w:r w:rsidRPr="00666719">
        <w:t>and related products developed and commercialized to date.</w:t>
      </w:r>
    </w:p>
    <w:p w14:paraId="6B07E0FD" w14:textId="77777777" w:rsidR="006F5260" w:rsidRDefault="006F5260" w:rsidP="006F5260"/>
    <w:tbl>
      <w:tblPr>
        <w:tblStyle w:val="TableGrid"/>
        <w:tblW w:w="0" w:type="auto"/>
        <w:tblLook w:val="04A0" w:firstRow="1" w:lastRow="0" w:firstColumn="1" w:lastColumn="0" w:noHBand="0" w:noVBand="1"/>
      </w:tblPr>
      <w:tblGrid>
        <w:gridCol w:w="9350"/>
      </w:tblGrid>
      <w:tr w:rsidR="006F5260" w14:paraId="3CE8804D" w14:textId="77777777" w:rsidTr="00312211">
        <w:trPr>
          <w:trHeight w:val="1872"/>
        </w:trPr>
        <w:tc>
          <w:tcPr>
            <w:tcW w:w="9576" w:type="dxa"/>
            <w:shd w:val="clear" w:color="auto" w:fill="D9D9D9" w:themeFill="background1" w:themeFillShade="D9"/>
          </w:tcPr>
          <w:p w14:paraId="284F4000" w14:textId="77777777" w:rsidR="006F5260" w:rsidRDefault="006F5260" w:rsidP="00312211"/>
          <w:p w14:paraId="0356FDAC" w14:textId="77777777" w:rsidR="006F5260" w:rsidRDefault="006F5260" w:rsidP="00312211"/>
          <w:p w14:paraId="3B4E4F68" w14:textId="77777777" w:rsidR="006F5260" w:rsidRDefault="006F5260" w:rsidP="00312211"/>
          <w:p w14:paraId="46490ACB" w14:textId="77777777" w:rsidR="006F5260" w:rsidRDefault="006F5260" w:rsidP="00312211"/>
          <w:p w14:paraId="7B2FE88E" w14:textId="77777777" w:rsidR="006F5260" w:rsidRDefault="006F5260" w:rsidP="00312211"/>
          <w:p w14:paraId="77F9957B" w14:textId="77777777" w:rsidR="006F5260" w:rsidRDefault="006F5260" w:rsidP="00312211"/>
        </w:tc>
      </w:tr>
    </w:tbl>
    <w:p w14:paraId="3E8EE41D" w14:textId="77777777" w:rsidR="006F5260" w:rsidRDefault="006F5260" w:rsidP="006F5260"/>
    <w:p w14:paraId="0AD1F3B8" w14:textId="77777777" w:rsidR="006F5260" w:rsidRPr="005B2898" w:rsidRDefault="006F5260" w:rsidP="006F5260">
      <w:pPr>
        <w:pStyle w:val="Heading2"/>
      </w:pPr>
      <w:bookmarkStart w:id="26" w:name="_Toc99118074"/>
      <w:r w:rsidRPr="005B2898">
        <w:t>Parent Corporation and/or Subsidiaries</w:t>
      </w:r>
      <w:bookmarkEnd w:id="26"/>
    </w:p>
    <w:p w14:paraId="337FA2C0" w14:textId="77777777" w:rsidR="006F5260" w:rsidRDefault="006F5260" w:rsidP="006F5260">
      <w:pPr>
        <w:spacing w:after="120"/>
        <w:jc w:val="both"/>
      </w:pPr>
      <w:r>
        <w:t>Identify any parent corporation and or subsidiaries, if appropriate.</w:t>
      </w:r>
    </w:p>
    <w:tbl>
      <w:tblPr>
        <w:tblStyle w:val="TableGrid"/>
        <w:tblW w:w="0" w:type="auto"/>
        <w:tblLook w:val="04A0" w:firstRow="1" w:lastRow="0" w:firstColumn="1" w:lastColumn="0" w:noHBand="0" w:noVBand="1"/>
      </w:tblPr>
      <w:tblGrid>
        <w:gridCol w:w="9350"/>
      </w:tblGrid>
      <w:tr w:rsidR="006F5260" w14:paraId="04CCAD09" w14:textId="77777777" w:rsidTr="00312211">
        <w:trPr>
          <w:trHeight w:val="1872"/>
        </w:trPr>
        <w:tc>
          <w:tcPr>
            <w:tcW w:w="9576" w:type="dxa"/>
            <w:shd w:val="clear" w:color="auto" w:fill="D9D9D9" w:themeFill="background1" w:themeFillShade="D9"/>
          </w:tcPr>
          <w:p w14:paraId="42936F79" w14:textId="77777777" w:rsidR="006F5260" w:rsidRDefault="006F5260" w:rsidP="00312211"/>
          <w:p w14:paraId="2D2858FD" w14:textId="77777777" w:rsidR="006F5260" w:rsidRDefault="006F5260" w:rsidP="00312211"/>
          <w:p w14:paraId="7FEAA830" w14:textId="77777777" w:rsidR="006F5260" w:rsidRDefault="006F5260" w:rsidP="00312211"/>
          <w:p w14:paraId="6843482C" w14:textId="77777777" w:rsidR="006F5260" w:rsidRDefault="006F5260" w:rsidP="00312211"/>
          <w:p w14:paraId="7834C13C" w14:textId="77777777" w:rsidR="006F5260" w:rsidRDefault="006F5260" w:rsidP="00312211"/>
          <w:p w14:paraId="1AE6014D" w14:textId="77777777" w:rsidR="006F5260" w:rsidRDefault="006F5260" w:rsidP="00312211"/>
        </w:tc>
      </w:tr>
    </w:tbl>
    <w:p w14:paraId="3B16DF61" w14:textId="77777777" w:rsidR="006F5260" w:rsidRDefault="006F5260" w:rsidP="006F5260"/>
    <w:p w14:paraId="25F9A174" w14:textId="77777777" w:rsidR="00140CB9" w:rsidRDefault="00140CB9">
      <w:pPr>
        <w:keepNext w:val="0"/>
        <w:keepLines w:val="0"/>
        <w:rPr>
          <w:rFonts w:eastAsia="Times New Roman" w:cs="Times New Roman"/>
          <w:b/>
          <w:bCs/>
          <w:szCs w:val="26"/>
        </w:rPr>
      </w:pPr>
      <w:r>
        <w:br w:type="page"/>
      </w:r>
    </w:p>
    <w:p w14:paraId="77844D0C" w14:textId="6EAE0B6F" w:rsidR="006F5260" w:rsidRPr="005B2898" w:rsidRDefault="006F5260" w:rsidP="006F5260">
      <w:pPr>
        <w:pStyle w:val="Heading2"/>
      </w:pPr>
      <w:bookmarkStart w:id="27" w:name="_Toc99118075"/>
      <w:r w:rsidRPr="005B2898">
        <w:t>Summary of Expertise</w:t>
      </w:r>
      <w:bookmarkEnd w:id="27"/>
    </w:p>
    <w:p w14:paraId="298CCA22" w14:textId="5D53CAF6" w:rsidR="006F5260" w:rsidRDefault="006F5260" w:rsidP="006F5260">
      <w:pPr>
        <w:spacing w:after="120"/>
        <w:jc w:val="both"/>
      </w:pPr>
      <w:r>
        <w:t>Give a brief description of your company</w:t>
      </w:r>
      <w:r w:rsidRPr="006F5B24">
        <w:t xml:space="preserve">/organization’s expertise in the area/field related to this </w:t>
      </w:r>
      <w:r w:rsidR="006D2D04" w:rsidRPr="006F5B24">
        <w:t>RFI</w:t>
      </w:r>
      <w:r w:rsidRPr="006F5B24">
        <w:t>. Include any experience working on projects</w:t>
      </w:r>
      <w:r>
        <w:t xml:space="preserve"> with Consortia/Associations.</w:t>
      </w:r>
    </w:p>
    <w:tbl>
      <w:tblPr>
        <w:tblStyle w:val="TableGrid"/>
        <w:tblW w:w="0" w:type="auto"/>
        <w:tblLook w:val="04A0" w:firstRow="1" w:lastRow="0" w:firstColumn="1" w:lastColumn="0" w:noHBand="0" w:noVBand="1"/>
      </w:tblPr>
      <w:tblGrid>
        <w:gridCol w:w="9350"/>
      </w:tblGrid>
      <w:tr w:rsidR="006F5260" w14:paraId="6E300686" w14:textId="77777777" w:rsidTr="00312211">
        <w:tc>
          <w:tcPr>
            <w:tcW w:w="9576" w:type="dxa"/>
            <w:shd w:val="clear" w:color="auto" w:fill="D9D9D9" w:themeFill="background1" w:themeFillShade="D9"/>
          </w:tcPr>
          <w:p w14:paraId="19334F19" w14:textId="77777777" w:rsidR="006F5260" w:rsidRDefault="006F5260" w:rsidP="00312211"/>
          <w:p w14:paraId="606E3644" w14:textId="77777777" w:rsidR="006F5260" w:rsidRDefault="006F5260" w:rsidP="00312211"/>
          <w:p w14:paraId="7F24B3C7" w14:textId="77777777" w:rsidR="006F5260" w:rsidRDefault="006F5260" w:rsidP="00312211"/>
          <w:p w14:paraId="3E11DAC5" w14:textId="77777777" w:rsidR="006F5260" w:rsidRDefault="006F5260" w:rsidP="00312211"/>
          <w:p w14:paraId="4E028C9C" w14:textId="77777777" w:rsidR="006F5260" w:rsidRDefault="006F5260" w:rsidP="00312211"/>
          <w:p w14:paraId="52D91CBB" w14:textId="77777777" w:rsidR="006F5260" w:rsidRDefault="006F5260" w:rsidP="00312211"/>
        </w:tc>
      </w:tr>
    </w:tbl>
    <w:p w14:paraId="437745A8" w14:textId="77777777" w:rsidR="006F5260" w:rsidRDefault="006F5260" w:rsidP="006F5260"/>
    <w:p w14:paraId="51B804FD" w14:textId="77777777" w:rsidR="006F5260" w:rsidRPr="005B2898" w:rsidRDefault="006F5260" w:rsidP="006F5260">
      <w:pPr>
        <w:pStyle w:val="Heading2"/>
      </w:pPr>
      <w:bookmarkStart w:id="28" w:name="_Toc99118076"/>
      <w:r w:rsidRPr="005B2898">
        <w:t>Standards Certifications</w:t>
      </w:r>
      <w:bookmarkEnd w:id="28"/>
    </w:p>
    <w:p w14:paraId="1BA43847" w14:textId="77777777" w:rsidR="006F5260" w:rsidRDefault="006F5260" w:rsidP="006F5260">
      <w:pPr>
        <w:spacing w:after="120"/>
        <w:jc w:val="both"/>
      </w:pPr>
      <w:r>
        <w:t>List any certifications currently held, including date received, duration, and renewal date.</w:t>
      </w:r>
    </w:p>
    <w:tbl>
      <w:tblPr>
        <w:tblStyle w:val="TableGrid"/>
        <w:tblW w:w="0" w:type="auto"/>
        <w:tblLook w:val="04A0" w:firstRow="1" w:lastRow="0" w:firstColumn="1" w:lastColumn="0" w:noHBand="0" w:noVBand="1"/>
      </w:tblPr>
      <w:tblGrid>
        <w:gridCol w:w="9350"/>
      </w:tblGrid>
      <w:tr w:rsidR="006F5260" w14:paraId="790ABA9D" w14:textId="77777777" w:rsidTr="00312211">
        <w:tc>
          <w:tcPr>
            <w:tcW w:w="9576" w:type="dxa"/>
            <w:shd w:val="clear" w:color="auto" w:fill="D9D9D9" w:themeFill="background1" w:themeFillShade="D9"/>
          </w:tcPr>
          <w:p w14:paraId="060FB185" w14:textId="77777777" w:rsidR="006F5260" w:rsidRDefault="006F5260" w:rsidP="00312211"/>
          <w:p w14:paraId="2319F7DC" w14:textId="77777777" w:rsidR="006F5260" w:rsidRDefault="006F5260" w:rsidP="00312211"/>
          <w:p w14:paraId="364683C5" w14:textId="77777777" w:rsidR="006F5260" w:rsidRDefault="006F5260" w:rsidP="00312211"/>
          <w:p w14:paraId="4A39F608" w14:textId="77777777" w:rsidR="006F5260" w:rsidRDefault="006F5260" w:rsidP="00312211"/>
          <w:p w14:paraId="2CA0661A" w14:textId="77777777" w:rsidR="006F5260" w:rsidRDefault="006F5260" w:rsidP="00312211"/>
          <w:p w14:paraId="2079BB14" w14:textId="77777777" w:rsidR="006F5260" w:rsidRDefault="006F5260" w:rsidP="00312211"/>
        </w:tc>
      </w:tr>
    </w:tbl>
    <w:p w14:paraId="2BA61CC3" w14:textId="77777777" w:rsidR="006F5260" w:rsidRDefault="006F5260" w:rsidP="006F5260"/>
    <w:p w14:paraId="1EAA24E8" w14:textId="77777777" w:rsidR="006F5260" w:rsidRPr="005B2898" w:rsidRDefault="006F5260" w:rsidP="006F5260">
      <w:pPr>
        <w:pStyle w:val="Heading2"/>
      </w:pPr>
      <w:bookmarkStart w:id="29" w:name="_Toc99118077"/>
      <w:r w:rsidRPr="005B2898">
        <w:t>Goals and Strategic Vision</w:t>
      </w:r>
      <w:bookmarkEnd w:id="29"/>
    </w:p>
    <w:p w14:paraId="00569760" w14:textId="77777777" w:rsidR="006F5260" w:rsidRDefault="006F5260" w:rsidP="006F5260">
      <w:pPr>
        <w:spacing w:after="120"/>
        <w:jc w:val="both"/>
      </w:pPr>
      <w:r>
        <w:t>Provide a summary of your company/organization’s short term and long term goals and strategic vision.</w:t>
      </w:r>
    </w:p>
    <w:tbl>
      <w:tblPr>
        <w:tblStyle w:val="TableGrid"/>
        <w:tblW w:w="0" w:type="auto"/>
        <w:tblLook w:val="04A0" w:firstRow="1" w:lastRow="0" w:firstColumn="1" w:lastColumn="0" w:noHBand="0" w:noVBand="1"/>
      </w:tblPr>
      <w:tblGrid>
        <w:gridCol w:w="9350"/>
      </w:tblGrid>
      <w:tr w:rsidR="006F5260" w14:paraId="53749A88" w14:textId="77777777" w:rsidTr="00312211">
        <w:tc>
          <w:tcPr>
            <w:tcW w:w="9576" w:type="dxa"/>
            <w:shd w:val="clear" w:color="auto" w:fill="D9D9D9" w:themeFill="background1" w:themeFillShade="D9"/>
          </w:tcPr>
          <w:p w14:paraId="14F9EF1B" w14:textId="77777777" w:rsidR="006F5260" w:rsidRDefault="006F5260" w:rsidP="00312211"/>
          <w:p w14:paraId="53569F3F" w14:textId="77777777" w:rsidR="006F5260" w:rsidRDefault="006F5260" w:rsidP="00312211"/>
          <w:p w14:paraId="3D282430" w14:textId="77777777" w:rsidR="006F5260" w:rsidRDefault="006F5260" w:rsidP="00312211"/>
          <w:p w14:paraId="48010B7F" w14:textId="77777777" w:rsidR="006F5260" w:rsidRDefault="006F5260" w:rsidP="00312211"/>
          <w:p w14:paraId="6B22DA9B" w14:textId="77777777" w:rsidR="006F5260" w:rsidRDefault="006F5260" w:rsidP="00312211"/>
          <w:p w14:paraId="3329537C" w14:textId="77777777" w:rsidR="006F5260" w:rsidRDefault="006F5260" w:rsidP="00312211"/>
        </w:tc>
      </w:tr>
    </w:tbl>
    <w:p w14:paraId="3B592F1E" w14:textId="77777777" w:rsidR="006F5260" w:rsidRDefault="006F5260" w:rsidP="006F5260"/>
    <w:p w14:paraId="67717853" w14:textId="77777777" w:rsidR="006F5260" w:rsidRPr="005B2898" w:rsidRDefault="006F5260" w:rsidP="006F5260">
      <w:pPr>
        <w:pStyle w:val="Heading2"/>
      </w:pPr>
      <w:bookmarkStart w:id="30" w:name="_Toc99118078"/>
      <w:r w:rsidRPr="005B2898">
        <w:t>Miscellaneous</w:t>
      </w:r>
      <w:bookmarkEnd w:id="30"/>
    </w:p>
    <w:p w14:paraId="0721ED9C" w14:textId="77777777" w:rsidR="006F5260" w:rsidRDefault="006F5260" w:rsidP="006F5260">
      <w:pPr>
        <w:spacing w:after="120"/>
        <w:jc w:val="both"/>
      </w:pPr>
      <w:r>
        <w:t xml:space="preserve">Please enter your response to each requirement using the guidelines provided in the tables below.  If additional documentation or schematics are required to respond to a particular question, please answer the question as succinctly and accurately as possible and reference supplemental attachments.  </w:t>
      </w:r>
    </w:p>
    <w:tbl>
      <w:tblPr>
        <w:tblStyle w:val="TableGrid"/>
        <w:tblW w:w="0" w:type="auto"/>
        <w:tblLook w:val="04A0" w:firstRow="1" w:lastRow="0" w:firstColumn="1" w:lastColumn="0" w:noHBand="0" w:noVBand="1"/>
      </w:tblPr>
      <w:tblGrid>
        <w:gridCol w:w="9350"/>
      </w:tblGrid>
      <w:tr w:rsidR="006F5260" w14:paraId="03F2CC54" w14:textId="77777777" w:rsidTr="00312211">
        <w:tc>
          <w:tcPr>
            <w:tcW w:w="9576" w:type="dxa"/>
            <w:shd w:val="clear" w:color="auto" w:fill="D9D9D9" w:themeFill="background1" w:themeFillShade="D9"/>
          </w:tcPr>
          <w:p w14:paraId="3BA52AE6" w14:textId="77777777" w:rsidR="006F5260" w:rsidRDefault="006F5260" w:rsidP="00312211"/>
          <w:p w14:paraId="4A6BA05B" w14:textId="77777777" w:rsidR="006F5260" w:rsidRDefault="006F5260" w:rsidP="00312211"/>
          <w:p w14:paraId="1DF3A4FE" w14:textId="77777777" w:rsidR="006F5260" w:rsidRDefault="006F5260" w:rsidP="00312211"/>
          <w:p w14:paraId="270D6743" w14:textId="77777777" w:rsidR="006F5260" w:rsidRDefault="006F5260" w:rsidP="00312211"/>
          <w:p w14:paraId="483F37A7" w14:textId="77777777" w:rsidR="006F5260" w:rsidRDefault="006F5260" w:rsidP="00312211"/>
          <w:p w14:paraId="3C46D1FE" w14:textId="77777777" w:rsidR="006F5260" w:rsidRDefault="006F5260" w:rsidP="00312211"/>
        </w:tc>
      </w:tr>
    </w:tbl>
    <w:p w14:paraId="149557D5" w14:textId="77777777" w:rsidR="006F5260" w:rsidRDefault="006F5260" w:rsidP="006F5260">
      <w:pPr>
        <w:pStyle w:val="Heading1"/>
        <w:numPr>
          <w:ilvl w:val="0"/>
          <w:numId w:val="0"/>
        </w:numPr>
        <w:ind w:left="432" w:hanging="432"/>
      </w:pPr>
    </w:p>
    <w:p w14:paraId="40574B63" w14:textId="77777777" w:rsidR="006F5260" w:rsidRDefault="006F5260" w:rsidP="006F5260">
      <w:pPr>
        <w:rPr>
          <w:rFonts w:eastAsia="Times New Roman" w:cs="Times New Roman"/>
          <w:sz w:val="32"/>
          <w:szCs w:val="28"/>
        </w:rPr>
      </w:pPr>
      <w:r>
        <w:br w:type="page"/>
      </w:r>
    </w:p>
    <w:p w14:paraId="6FF3F9F7" w14:textId="1678E9DC" w:rsidR="006F5260" w:rsidRPr="00E14D75" w:rsidRDefault="006F5260" w:rsidP="006F5260">
      <w:pPr>
        <w:pStyle w:val="Heading1"/>
        <w:rPr>
          <w:sz w:val="28"/>
        </w:rPr>
      </w:pPr>
      <w:bookmarkStart w:id="31" w:name="_Toc99118079"/>
      <w:r w:rsidRPr="005B2898">
        <w:t xml:space="preserve">Company/Organization Response </w:t>
      </w:r>
      <w:r w:rsidRPr="006F5B24">
        <w:t xml:space="preserve">to </w:t>
      </w:r>
      <w:r w:rsidR="006D2D04" w:rsidRPr="006F5B24">
        <w:t>RFI</w:t>
      </w:r>
      <w:r w:rsidRPr="006F5B24">
        <w:t xml:space="preserve"> </w:t>
      </w:r>
      <w:r w:rsidRPr="006F5B24">
        <w:rPr>
          <w:sz w:val="22"/>
        </w:rPr>
        <w:t>(</w:t>
      </w:r>
      <w:r w:rsidRPr="006F5B24">
        <w:rPr>
          <w:i/>
          <w:sz w:val="22"/>
        </w:rPr>
        <w:t xml:space="preserve">to be completed by </w:t>
      </w:r>
      <w:r w:rsidR="006D2D04" w:rsidRPr="006F5B24">
        <w:rPr>
          <w:i/>
          <w:sz w:val="22"/>
        </w:rPr>
        <w:t>RFI</w:t>
      </w:r>
      <w:r w:rsidRPr="006F5B24">
        <w:rPr>
          <w:i/>
          <w:sz w:val="22"/>
        </w:rPr>
        <w:t xml:space="preserve"> respondent</w:t>
      </w:r>
      <w:r w:rsidRPr="00E14D75">
        <w:rPr>
          <w:i/>
          <w:sz w:val="22"/>
        </w:rPr>
        <w:t>)</w:t>
      </w:r>
      <w:bookmarkEnd w:id="31"/>
    </w:p>
    <w:p w14:paraId="7DC9733C" w14:textId="77777777" w:rsidR="006F5260" w:rsidRPr="005B2898" w:rsidRDefault="006F5260" w:rsidP="006F5260">
      <w:pPr>
        <w:pStyle w:val="Heading2"/>
      </w:pPr>
      <w:bookmarkStart w:id="32" w:name="_Toc99118080"/>
      <w:r w:rsidRPr="005B2898">
        <w:t>Proposal</w:t>
      </w:r>
      <w:bookmarkEnd w:id="32"/>
    </w:p>
    <w:tbl>
      <w:tblPr>
        <w:tblStyle w:val="TableGrid"/>
        <w:tblW w:w="0" w:type="auto"/>
        <w:tblLook w:val="04A0" w:firstRow="1" w:lastRow="0" w:firstColumn="1" w:lastColumn="0" w:noHBand="0" w:noVBand="1"/>
      </w:tblPr>
      <w:tblGrid>
        <w:gridCol w:w="9350"/>
      </w:tblGrid>
      <w:tr w:rsidR="006F5260" w14:paraId="7FB963C7" w14:textId="77777777" w:rsidTr="00312211">
        <w:trPr>
          <w:trHeight w:val="1872"/>
        </w:trPr>
        <w:tc>
          <w:tcPr>
            <w:tcW w:w="9576" w:type="dxa"/>
            <w:shd w:val="clear" w:color="auto" w:fill="D9D9D9" w:themeFill="background1" w:themeFillShade="D9"/>
          </w:tcPr>
          <w:p w14:paraId="3456C467" w14:textId="77777777" w:rsidR="006F5260" w:rsidRDefault="006F5260" w:rsidP="00312211"/>
        </w:tc>
      </w:tr>
    </w:tbl>
    <w:p w14:paraId="58AAFD04" w14:textId="77777777" w:rsidR="006F5260" w:rsidRPr="005B2898" w:rsidRDefault="006F5260" w:rsidP="006F5260">
      <w:pPr>
        <w:pStyle w:val="Heading2"/>
      </w:pPr>
      <w:bookmarkStart w:id="33" w:name="_Toc99118081"/>
      <w:r w:rsidRPr="005B2898">
        <w:t>Functional Requirements &amp; Specifications</w:t>
      </w:r>
      <w:bookmarkEnd w:id="33"/>
    </w:p>
    <w:p w14:paraId="32B978B1" w14:textId="795A00C5" w:rsidR="006F5260" w:rsidRDefault="006F5260" w:rsidP="006F5260">
      <w:pPr>
        <w:jc w:val="both"/>
      </w:pPr>
      <w:r>
        <w:t xml:space="preserve">Refer to the following Functional Requirements and Specifications checklist which summarizes the collective requirements and specifications by the member companies participating in the project. </w:t>
      </w:r>
    </w:p>
    <w:p w14:paraId="1057E9E8" w14:textId="77777777" w:rsidR="006F5260" w:rsidRDefault="006F5260" w:rsidP="006F5260">
      <w:pPr>
        <w:jc w:val="both"/>
      </w:pPr>
    </w:p>
    <w:p w14:paraId="17B52753" w14:textId="77777777" w:rsidR="006F5260" w:rsidRDefault="006F5260" w:rsidP="006F5260">
      <w:pPr>
        <w:spacing w:after="120"/>
        <w:jc w:val="both"/>
      </w:pPr>
      <w:r>
        <w:t>Based upon your proposed approach to deliver a solution, provide a response to each checklist item along with comments and assign one of the following Codes to each item:</w:t>
      </w:r>
    </w:p>
    <w:tbl>
      <w:tblPr>
        <w:tblStyle w:val="TableGrid"/>
        <w:tblW w:w="0" w:type="auto"/>
        <w:tblInd w:w="720" w:type="dxa"/>
        <w:tblLook w:val="04A0" w:firstRow="1" w:lastRow="0" w:firstColumn="1" w:lastColumn="0" w:noHBand="0" w:noVBand="1"/>
      </w:tblPr>
      <w:tblGrid>
        <w:gridCol w:w="497"/>
        <w:gridCol w:w="6181"/>
      </w:tblGrid>
      <w:tr w:rsidR="006F5260" w14:paraId="681C87FA" w14:textId="77777777" w:rsidTr="00312211">
        <w:tc>
          <w:tcPr>
            <w:tcW w:w="497" w:type="dxa"/>
          </w:tcPr>
          <w:p w14:paraId="1BB25DEA" w14:textId="77777777" w:rsidR="006F5260" w:rsidRDefault="006F5260" w:rsidP="00312211">
            <w:r>
              <w:t>A</w:t>
            </w:r>
          </w:p>
        </w:tc>
        <w:tc>
          <w:tcPr>
            <w:tcW w:w="6181" w:type="dxa"/>
          </w:tcPr>
          <w:p w14:paraId="24C9ADC8" w14:textId="77777777" w:rsidR="006F5260" w:rsidRDefault="006F5260" w:rsidP="00312211">
            <w:r>
              <w:t>Current capability of existing product</w:t>
            </w:r>
          </w:p>
        </w:tc>
      </w:tr>
      <w:tr w:rsidR="006F5260" w14:paraId="77184CF7" w14:textId="77777777" w:rsidTr="00312211">
        <w:tc>
          <w:tcPr>
            <w:tcW w:w="497" w:type="dxa"/>
          </w:tcPr>
          <w:p w14:paraId="2999761C" w14:textId="77777777" w:rsidR="006F5260" w:rsidRDefault="006F5260" w:rsidP="00312211">
            <w:r>
              <w:t>B</w:t>
            </w:r>
          </w:p>
        </w:tc>
        <w:tc>
          <w:tcPr>
            <w:tcW w:w="6181" w:type="dxa"/>
          </w:tcPr>
          <w:p w14:paraId="7F54E669" w14:textId="77777777" w:rsidR="006F5260" w:rsidRDefault="006F5260" w:rsidP="00312211">
            <w:r>
              <w:t>Able to add capability as requested</w:t>
            </w:r>
          </w:p>
        </w:tc>
      </w:tr>
      <w:tr w:rsidR="006F5260" w14:paraId="6715E229" w14:textId="77777777" w:rsidTr="00312211">
        <w:tc>
          <w:tcPr>
            <w:tcW w:w="497" w:type="dxa"/>
          </w:tcPr>
          <w:p w14:paraId="7A4DA5A0" w14:textId="77777777" w:rsidR="006F5260" w:rsidRDefault="006F5260" w:rsidP="00312211">
            <w:r>
              <w:t>C</w:t>
            </w:r>
          </w:p>
        </w:tc>
        <w:tc>
          <w:tcPr>
            <w:tcW w:w="6181" w:type="dxa"/>
          </w:tcPr>
          <w:p w14:paraId="0FD7DBBF" w14:textId="77777777" w:rsidR="006F5260" w:rsidRDefault="006F5260" w:rsidP="00312211">
            <w:r>
              <w:t>Able to add capability with modification to ETC request</w:t>
            </w:r>
          </w:p>
        </w:tc>
      </w:tr>
      <w:tr w:rsidR="006F5260" w14:paraId="04678DBB" w14:textId="77777777" w:rsidTr="00312211">
        <w:tc>
          <w:tcPr>
            <w:tcW w:w="497" w:type="dxa"/>
          </w:tcPr>
          <w:p w14:paraId="4D922C70" w14:textId="77777777" w:rsidR="006F5260" w:rsidRDefault="006F5260" w:rsidP="00312211">
            <w:r>
              <w:t>D</w:t>
            </w:r>
          </w:p>
        </w:tc>
        <w:tc>
          <w:tcPr>
            <w:tcW w:w="6181" w:type="dxa"/>
          </w:tcPr>
          <w:p w14:paraId="7BBFB3F4" w14:textId="77777777" w:rsidR="006F5260" w:rsidRDefault="006F5260" w:rsidP="00312211">
            <w:r>
              <w:t>Unable to add capability</w:t>
            </w:r>
          </w:p>
        </w:tc>
      </w:tr>
    </w:tbl>
    <w:p w14:paraId="13B4FC9A" w14:textId="77777777" w:rsidR="006F5260" w:rsidRDefault="006F5260" w:rsidP="006F5260"/>
    <w:tbl>
      <w:tblPr>
        <w:tblStyle w:val="TableGrid"/>
        <w:tblpPr w:leftFromText="187" w:rightFromText="187" w:vertAnchor="text" w:tblpXSpec="center" w:tblpY="1"/>
        <w:tblW w:w="9481" w:type="dxa"/>
        <w:tblLook w:val="04A0" w:firstRow="1" w:lastRow="0" w:firstColumn="1" w:lastColumn="0" w:noHBand="0" w:noVBand="1"/>
      </w:tblPr>
      <w:tblGrid>
        <w:gridCol w:w="1683"/>
        <w:gridCol w:w="3605"/>
        <w:gridCol w:w="756"/>
        <w:gridCol w:w="3437"/>
      </w:tblGrid>
      <w:tr w:rsidR="00460D82" w:rsidRPr="006C64D0" w14:paraId="6097077C" w14:textId="77777777" w:rsidTr="00B2005E">
        <w:trPr>
          <w:tblHeader/>
        </w:trPr>
        <w:tc>
          <w:tcPr>
            <w:tcW w:w="1300" w:type="dxa"/>
            <w:shd w:val="clear" w:color="auto" w:fill="E36C0A" w:themeFill="accent6" w:themeFillShade="BF"/>
          </w:tcPr>
          <w:p w14:paraId="214B663B" w14:textId="77777777" w:rsidR="006F5260" w:rsidRPr="006C64D0" w:rsidRDefault="006F5260" w:rsidP="00460D82">
            <w:pPr>
              <w:jc w:val="center"/>
              <w:rPr>
                <w:color w:val="FFFFFF" w:themeColor="background1"/>
              </w:rPr>
            </w:pPr>
            <w:r w:rsidRPr="006C64D0">
              <w:rPr>
                <w:color w:val="FFFFFF" w:themeColor="background1"/>
              </w:rPr>
              <w:t>Feature</w:t>
            </w:r>
          </w:p>
        </w:tc>
        <w:tc>
          <w:tcPr>
            <w:tcW w:w="3730" w:type="dxa"/>
            <w:shd w:val="clear" w:color="auto" w:fill="E36C0A" w:themeFill="accent6" w:themeFillShade="BF"/>
          </w:tcPr>
          <w:p w14:paraId="649DA772" w14:textId="77777777" w:rsidR="006F5260" w:rsidRPr="006C64D0" w:rsidRDefault="006F5260" w:rsidP="00460D82">
            <w:pPr>
              <w:jc w:val="center"/>
              <w:rPr>
                <w:color w:val="FFFFFF" w:themeColor="background1"/>
              </w:rPr>
            </w:pPr>
            <w:r w:rsidRPr="006C64D0">
              <w:rPr>
                <w:color w:val="FFFFFF" w:themeColor="background1"/>
              </w:rPr>
              <w:t>Requirement</w:t>
            </w:r>
          </w:p>
        </w:tc>
        <w:tc>
          <w:tcPr>
            <w:tcW w:w="761" w:type="dxa"/>
            <w:shd w:val="clear" w:color="auto" w:fill="E36C0A" w:themeFill="accent6" w:themeFillShade="BF"/>
          </w:tcPr>
          <w:p w14:paraId="0F2D9B3B" w14:textId="77777777" w:rsidR="006F5260" w:rsidRPr="006C64D0" w:rsidRDefault="006F5260" w:rsidP="00460D82">
            <w:pPr>
              <w:jc w:val="center"/>
              <w:rPr>
                <w:color w:val="FFFFFF" w:themeColor="background1"/>
              </w:rPr>
            </w:pPr>
            <w:r w:rsidRPr="006C64D0">
              <w:rPr>
                <w:color w:val="FFFFFF" w:themeColor="background1"/>
              </w:rPr>
              <w:t>Code</w:t>
            </w:r>
          </w:p>
        </w:tc>
        <w:tc>
          <w:tcPr>
            <w:tcW w:w="3690" w:type="dxa"/>
            <w:shd w:val="clear" w:color="auto" w:fill="E36C0A" w:themeFill="accent6" w:themeFillShade="BF"/>
          </w:tcPr>
          <w:p w14:paraId="63A8DF9A" w14:textId="77777777" w:rsidR="006F5260" w:rsidRPr="006C64D0" w:rsidRDefault="006F5260" w:rsidP="00460D82">
            <w:pPr>
              <w:jc w:val="center"/>
              <w:rPr>
                <w:color w:val="FFFFFF" w:themeColor="background1"/>
              </w:rPr>
            </w:pPr>
            <w:r w:rsidRPr="006C64D0">
              <w:rPr>
                <w:color w:val="FFFFFF" w:themeColor="background1"/>
              </w:rPr>
              <w:t>Vendor Comments</w:t>
            </w:r>
          </w:p>
        </w:tc>
      </w:tr>
      <w:tr w:rsidR="00460D82" w14:paraId="0493ABE4" w14:textId="77777777" w:rsidTr="00B2005E">
        <w:trPr>
          <w:trHeight w:val="720"/>
          <w:tblHeader/>
        </w:trPr>
        <w:tc>
          <w:tcPr>
            <w:tcW w:w="1300" w:type="dxa"/>
          </w:tcPr>
          <w:p w14:paraId="1D071982" w14:textId="74403E81" w:rsidR="006F5260" w:rsidRDefault="007D6DE9" w:rsidP="00460D82">
            <w:pPr>
              <w:jc w:val="right"/>
            </w:pPr>
            <w:r w:rsidRPr="007D6DE9">
              <w:t>Transfer lines &amp; Flow cell/tubes</w:t>
            </w:r>
          </w:p>
        </w:tc>
        <w:tc>
          <w:tcPr>
            <w:tcW w:w="3730" w:type="dxa"/>
          </w:tcPr>
          <w:p w14:paraId="346A5490" w14:textId="2F790B93" w:rsidR="006F5260" w:rsidRDefault="007D6DE9" w:rsidP="00460D82">
            <w:r w:rsidRPr="007D6DE9">
              <w:t>Compact and lowest dead volume possible (target: &lt;3 mL, ideally 2-3 mL)</w:t>
            </w:r>
          </w:p>
        </w:tc>
        <w:tc>
          <w:tcPr>
            <w:tcW w:w="761" w:type="dxa"/>
            <w:shd w:val="clear" w:color="auto" w:fill="D9D9D9" w:themeFill="background1" w:themeFillShade="D9"/>
          </w:tcPr>
          <w:p w14:paraId="6E3AE4F6" w14:textId="77777777" w:rsidR="006F5260" w:rsidRDefault="006F5260" w:rsidP="00460D82"/>
        </w:tc>
        <w:tc>
          <w:tcPr>
            <w:tcW w:w="3690" w:type="dxa"/>
            <w:shd w:val="clear" w:color="auto" w:fill="D9D9D9" w:themeFill="background1" w:themeFillShade="D9"/>
          </w:tcPr>
          <w:p w14:paraId="646EAA99" w14:textId="77777777" w:rsidR="006F5260" w:rsidRDefault="006F5260" w:rsidP="00460D82"/>
        </w:tc>
      </w:tr>
      <w:tr w:rsidR="00460D82" w14:paraId="5E05B706" w14:textId="77777777" w:rsidTr="00B2005E">
        <w:trPr>
          <w:trHeight w:val="720"/>
          <w:tblHeader/>
        </w:trPr>
        <w:tc>
          <w:tcPr>
            <w:tcW w:w="1300" w:type="dxa"/>
          </w:tcPr>
          <w:p w14:paraId="30360A6B" w14:textId="690D786E" w:rsidR="006F5260" w:rsidRDefault="007D6DE9" w:rsidP="00460D82">
            <w:pPr>
              <w:jc w:val="right"/>
            </w:pPr>
            <w:r w:rsidRPr="007D6DE9">
              <w:t>Transfer lines &amp; Flow cell/tubes</w:t>
            </w:r>
          </w:p>
        </w:tc>
        <w:tc>
          <w:tcPr>
            <w:tcW w:w="3730" w:type="dxa"/>
          </w:tcPr>
          <w:p w14:paraId="243A7461" w14:textId="4A128B0F" w:rsidR="006F5260" w:rsidRDefault="007D6DE9" w:rsidP="00460D82">
            <w:r w:rsidRPr="007D6DE9">
              <w:t>Transfer lines, connections, pump seals must be chemically resistant to corrosive materials (acids, etc.) and common organic and caustic solvents, it should also possess low gas permeability. The ability to perform experiments at pH ranging from 0 to 12 is desirable.</w:t>
            </w:r>
          </w:p>
        </w:tc>
        <w:tc>
          <w:tcPr>
            <w:tcW w:w="761" w:type="dxa"/>
            <w:shd w:val="clear" w:color="auto" w:fill="D9D9D9" w:themeFill="background1" w:themeFillShade="D9"/>
          </w:tcPr>
          <w:p w14:paraId="718F67FB" w14:textId="77777777" w:rsidR="006F5260" w:rsidRDefault="006F5260" w:rsidP="00460D82"/>
        </w:tc>
        <w:tc>
          <w:tcPr>
            <w:tcW w:w="3690" w:type="dxa"/>
            <w:shd w:val="clear" w:color="auto" w:fill="D9D9D9" w:themeFill="background1" w:themeFillShade="D9"/>
          </w:tcPr>
          <w:p w14:paraId="2594F19C" w14:textId="77777777" w:rsidR="006F5260" w:rsidRDefault="006F5260" w:rsidP="00460D82"/>
        </w:tc>
      </w:tr>
      <w:tr w:rsidR="00460D82" w14:paraId="4D625DF1" w14:textId="77777777" w:rsidTr="00B2005E">
        <w:trPr>
          <w:trHeight w:val="720"/>
          <w:tblHeader/>
        </w:trPr>
        <w:tc>
          <w:tcPr>
            <w:tcW w:w="1300" w:type="dxa"/>
          </w:tcPr>
          <w:p w14:paraId="1C4B5AB7" w14:textId="44D1F0B9" w:rsidR="006F5260" w:rsidRPr="00107F9C" w:rsidRDefault="007D6DE9" w:rsidP="00460D82">
            <w:pPr>
              <w:jc w:val="right"/>
            </w:pPr>
            <w:r w:rsidRPr="007D6DE9">
              <w:t>Transfer lines &amp; Flow cell/tubes</w:t>
            </w:r>
          </w:p>
        </w:tc>
        <w:tc>
          <w:tcPr>
            <w:tcW w:w="3730" w:type="dxa"/>
          </w:tcPr>
          <w:p w14:paraId="11E3E9C9" w14:textId="58EB71B7" w:rsidR="006F5260" w:rsidRDefault="007D6DE9" w:rsidP="00460D82">
            <w:r w:rsidRPr="007D6DE9">
              <w:t>Ability to handle biphasic mixtures (liquid/gas, liquid/solid, liquid/liquid), high pressure and air-sensitive reactions.</w:t>
            </w:r>
          </w:p>
        </w:tc>
        <w:tc>
          <w:tcPr>
            <w:tcW w:w="761" w:type="dxa"/>
            <w:shd w:val="clear" w:color="auto" w:fill="D9D9D9" w:themeFill="background1" w:themeFillShade="D9"/>
          </w:tcPr>
          <w:p w14:paraId="6F8C8C8C" w14:textId="77777777" w:rsidR="006F5260" w:rsidRDefault="006F5260" w:rsidP="00460D82"/>
        </w:tc>
        <w:tc>
          <w:tcPr>
            <w:tcW w:w="3690" w:type="dxa"/>
            <w:shd w:val="clear" w:color="auto" w:fill="D9D9D9" w:themeFill="background1" w:themeFillShade="D9"/>
          </w:tcPr>
          <w:p w14:paraId="7DF8D077" w14:textId="77777777" w:rsidR="006F5260" w:rsidRDefault="006F5260" w:rsidP="00460D82"/>
        </w:tc>
      </w:tr>
      <w:tr w:rsidR="00460D82" w14:paraId="23122C7F" w14:textId="77777777" w:rsidTr="00B2005E">
        <w:trPr>
          <w:trHeight w:val="720"/>
          <w:tblHeader/>
        </w:trPr>
        <w:tc>
          <w:tcPr>
            <w:tcW w:w="1300" w:type="dxa"/>
          </w:tcPr>
          <w:p w14:paraId="51BAB201" w14:textId="6F9F58BE" w:rsidR="006F5260" w:rsidRDefault="00841095" w:rsidP="00460D82">
            <w:pPr>
              <w:jc w:val="right"/>
            </w:pPr>
            <w:r>
              <w:t>C</w:t>
            </w:r>
            <w:r w:rsidRPr="00841095">
              <w:t>omponents needed to connect the NMR analyzer to a reaction vessel / reactor</w:t>
            </w:r>
          </w:p>
        </w:tc>
        <w:tc>
          <w:tcPr>
            <w:tcW w:w="3730" w:type="dxa"/>
          </w:tcPr>
          <w:p w14:paraId="024BA6D6" w14:textId="496580E2" w:rsidR="006F5260" w:rsidRDefault="00841095" w:rsidP="00460D82">
            <w:r w:rsidRPr="00841095">
              <w:t>Transfer lines capable of moving material in and out of the reaction vessel while keeping the sample at the desired temperature. Similarly, the temperature of the flow cell/tube inside the spectrometer should be controllable, via an external VT control unit.</w:t>
            </w:r>
          </w:p>
        </w:tc>
        <w:tc>
          <w:tcPr>
            <w:tcW w:w="761" w:type="dxa"/>
            <w:shd w:val="clear" w:color="auto" w:fill="D9D9D9" w:themeFill="background1" w:themeFillShade="D9"/>
          </w:tcPr>
          <w:p w14:paraId="2B4C0462" w14:textId="77777777" w:rsidR="006F5260" w:rsidRDefault="006F5260" w:rsidP="00460D82"/>
        </w:tc>
        <w:tc>
          <w:tcPr>
            <w:tcW w:w="3690" w:type="dxa"/>
            <w:shd w:val="clear" w:color="auto" w:fill="D9D9D9" w:themeFill="background1" w:themeFillShade="D9"/>
          </w:tcPr>
          <w:p w14:paraId="1E50F6A0" w14:textId="77777777" w:rsidR="006F5260" w:rsidRDefault="006F5260" w:rsidP="00460D82"/>
        </w:tc>
      </w:tr>
      <w:tr w:rsidR="00460D82" w14:paraId="39A16660" w14:textId="77777777" w:rsidTr="00B2005E">
        <w:trPr>
          <w:trHeight w:val="720"/>
          <w:tblHeader/>
        </w:trPr>
        <w:tc>
          <w:tcPr>
            <w:tcW w:w="1300" w:type="dxa"/>
          </w:tcPr>
          <w:p w14:paraId="0B41CBD9" w14:textId="64F6EAEC" w:rsidR="006F5260" w:rsidRDefault="00841095" w:rsidP="00460D82">
            <w:pPr>
              <w:jc w:val="right"/>
            </w:pPr>
            <w:r>
              <w:t>C</w:t>
            </w:r>
            <w:r w:rsidRPr="00841095">
              <w:t>omponents needed to connect the NMR analyzer to a reaction vessel / reactor</w:t>
            </w:r>
          </w:p>
        </w:tc>
        <w:tc>
          <w:tcPr>
            <w:tcW w:w="3730" w:type="dxa"/>
          </w:tcPr>
          <w:p w14:paraId="7635F0C9" w14:textId="2C8F4D15" w:rsidR="006F5260" w:rsidRDefault="00841095" w:rsidP="00460D82">
            <w:r w:rsidRPr="00841095">
              <w:t>Flow pump capable of circulating material through the whole system with accurate control over the flow rate. The flow pump control should be integrated into the NMR analyzer system control. This will allow the design of NMR data collection schemes in continuous and stop-flow modes and real time self-optimization for flow analyses (e. g. to control rate of addition of the reagents)</w:t>
            </w:r>
          </w:p>
        </w:tc>
        <w:tc>
          <w:tcPr>
            <w:tcW w:w="761" w:type="dxa"/>
            <w:shd w:val="clear" w:color="auto" w:fill="D9D9D9" w:themeFill="background1" w:themeFillShade="D9"/>
          </w:tcPr>
          <w:p w14:paraId="0E634EA0" w14:textId="77777777" w:rsidR="006F5260" w:rsidRDefault="006F5260" w:rsidP="00460D82"/>
        </w:tc>
        <w:tc>
          <w:tcPr>
            <w:tcW w:w="3690" w:type="dxa"/>
            <w:shd w:val="clear" w:color="auto" w:fill="D9D9D9" w:themeFill="background1" w:themeFillShade="D9"/>
          </w:tcPr>
          <w:p w14:paraId="12CC107E" w14:textId="77777777" w:rsidR="006F5260" w:rsidRDefault="006F5260" w:rsidP="00460D82"/>
        </w:tc>
      </w:tr>
      <w:tr w:rsidR="00460D82" w14:paraId="0DA27CBA" w14:textId="77777777" w:rsidTr="00B2005E">
        <w:trPr>
          <w:trHeight w:val="720"/>
          <w:tblHeader/>
        </w:trPr>
        <w:tc>
          <w:tcPr>
            <w:tcW w:w="1300" w:type="dxa"/>
          </w:tcPr>
          <w:p w14:paraId="7FE137FA" w14:textId="0D735AF6" w:rsidR="006F5260" w:rsidRDefault="00841095" w:rsidP="00460D82">
            <w:pPr>
              <w:jc w:val="right"/>
            </w:pPr>
            <w:r>
              <w:t>C</w:t>
            </w:r>
            <w:r w:rsidRPr="00841095">
              <w:t>omponents needed to connect the NMR analyzer to a reaction vessel / reactor</w:t>
            </w:r>
          </w:p>
        </w:tc>
        <w:tc>
          <w:tcPr>
            <w:tcW w:w="3730" w:type="dxa"/>
          </w:tcPr>
          <w:p w14:paraId="7E2D807B" w14:textId="01E1173A" w:rsidR="006F5260" w:rsidRDefault="00841095" w:rsidP="00460D82">
            <w:r w:rsidRPr="00841095">
              <w:t>Flow cell / flow tube that enables adequate positioning of the sample inside the NMR spectrometer. The sample in the flow cell must be representative of the mixture in the reactor. The ability to effectively displace the system dead volume and replenish the flow cell between time points is critical.</w:t>
            </w:r>
          </w:p>
        </w:tc>
        <w:tc>
          <w:tcPr>
            <w:tcW w:w="761" w:type="dxa"/>
            <w:shd w:val="clear" w:color="auto" w:fill="D9D9D9" w:themeFill="background1" w:themeFillShade="D9"/>
          </w:tcPr>
          <w:p w14:paraId="32A6E8E5" w14:textId="77777777" w:rsidR="006F5260" w:rsidRDefault="006F5260" w:rsidP="00460D82"/>
        </w:tc>
        <w:tc>
          <w:tcPr>
            <w:tcW w:w="3690" w:type="dxa"/>
            <w:shd w:val="clear" w:color="auto" w:fill="D9D9D9" w:themeFill="background1" w:themeFillShade="D9"/>
          </w:tcPr>
          <w:p w14:paraId="4841568F" w14:textId="77777777" w:rsidR="006F5260" w:rsidRDefault="006F5260" w:rsidP="00460D82"/>
        </w:tc>
      </w:tr>
      <w:tr w:rsidR="00841095" w14:paraId="7E3DD227" w14:textId="77777777" w:rsidTr="00B2005E">
        <w:trPr>
          <w:trHeight w:val="720"/>
          <w:tblHeader/>
        </w:trPr>
        <w:tc>
          <w:tcPr>
            <w:tcW w:w="1300" w:type="dxa"/>
          </w:tcPr>
          <w:p w14:paraId="15F423DE" w14:textId="374741FE" w:rsidR="00841095" w:rsidRDefault="00841095" w:rsidP="00460D82">
            <w:pPr>
              <w:jc w:val="right"/>
            </w:pPr>
            <w:r>
              <w:t>C</w:t>
            </w:r>
            <w:r w:rsidRPr="00841095">
              <w:t>omponents needed to connect the NMR analyzer to a reaction vessel / reactor</w:t>
            </w:r>
          </w:p>
        </w:tc>
        <w:tc>
          <w:tcPr>
            <w:tcW w:w="3730" w:type="dxa"/>
          </w:tcPr>
          <w:p w14:paraId="5210AD40" w14:textId="44229649" w:rsidR="00841095" w:rsidRPr="00841095" w:rsidRDefault="00841095" w:rsidP="00460D82">
            <w:r w:rsidRPr="00841095">
              <w:t>Have a compact filtration system that, a) prevents solids from reaction mixture from entering the line; b) easy to change out;  c) provide adequate safety from clogging and backpressure buildup.</w:t>
            </w:r>
          </w:p>
        </w:tc>
        <w:tc>
          <w:tcPr>
            <w:tcW w:w="761" w:type="dxa"/>
            <w:shd w:val="clear" w:color="auto" w:fill="D9D9D9" w:themeFill="background1" w:themeFillShade="D9"/>
          </w:tcPr>
          <w:p w14:paraId="64D35387" w14:textId="77777777" w:rsidR="00841095" w:rsidRDefault="00841095" w:rsidP="00460D82"/>
        </w:tc>
        <w:tc>
          <w:tcPr>
            <w:tcW w:w="3690" w:type="dxa"/>
            <w:shd w:val="clear" w:color="auto" w:fill="D9D9D9" w:themeFill="background1" w:themeFillShade="D9"/>
          </w:tcPr>
          <w:p w14:paraId="1A3855BC" w14:textId="77777777" w:rsidR="00841095" w:rsidRDefault="00841095" w:rsidP="00460D82"/>
        </w:tc>
      </w:tr>
      <w:tr w:rsidR="00841095" w14:paraId="1CF28395" w14:textId="77777777" w:rsidTr="00B2005E">
        <w:trPr>
          <w:trHeight w:val="720"/>
          <w:tblHeader/>
        </w:trPr>
        <w:tc>
          <w:tcPr>
            <w:tcW w:w="1300" w:type="dxa"/>
          </w:tcPr>
          <w:p w14:paraId="0A649C13" w14:textId="0D800699" w:rsidR="00841095" w:rsidRDefault="00841095" w:rsidP="00460D82">
            <w:pPr>
              <w:jc w:val="right"/>
            </w:pPr>
            <w:r>
              <w:t>C</w:t>
            </w:r>
            <w:r w:rsidRPr="00841095">
              <w:t>omponents needed to connect the NMR analyzer to a reaction vessel / reactor</w:t>
            </w:r>
          </w:p>
        </w:tc>
        <w:tc>
          <w:tcPr>
            <w:tcW w:w="3730" w:type="dxa"/>
          </w:tcPr>
          <w:p w14:paraId="50C43AA0" w14:textId="7FB9A511" w:rsidR="00841095" w:rsidRPr="00841095" w:rsidRDefault="00841095" w:rsidP="00460D82">
            <w:r w:rsidRPr="00841095">
              <w:t>The materials should be easy to clean-up to avoid cross contamination</w:t>
            </w:r>
          </w:p>
        </w:tc>
        <w:tc>
          <w:tcPr>
            <w:tcW w:w="761" w:type="dxa"/>
            <w:shd w:val="clear" w:color="auto" w:fill="D9D9D9" w:themeFill="background1" w:themeFillShade="D9"/>
          </w:tcPr>
          <w:p w14:paraId="1309EF09" w14:textId="77777777" w:rsidR="00841095" w:rsidRDefault="00841095" w:rsidP="00460D82"/>
        </w:tc>
        <w:tc>
          <w:tcPr>
            <w:tcW w:w="3690" w:type="dxa"/>
            <w:shd w:val="clear" w:color="auto" w:fill="D9D9D9" w:themeFill="background1" w:themeFillShade="D9"/>
          </w:tcPr>
          <w:p w14:paraId="7F23D6C0" w14:textId="77777777" w:rsidR="00841095" w:rsidRDefault="00841095" w:rsidP="00460D82"/>
        </w:tc>
      </w:tr>
      <w:tr w:rsidR="00841095" w14:paraId="42CC7009" w14:textId="77777777" w:rsidTr="00B2005E">
        <w:trPr>
          <w:trHeight w:val="720"/>
          <w:tblHeader/>
        </w:trPr>
        <w:tc>
          <w:tcPr>
            <w:tcW w:w="1300" w:type="dxa"/>
          </w:tcPr>
          <w:p w14:paraId="09E1AE1B" w14:textId="57FBEE14" w:rsidR="00841095" w:rsidRDefault="00841095" w:rsidP="00460D82">
            <w:pPr>
              <w:jc w:val="right"/>
            </w:pPr>
            <w:r>
              <w:t>C</w:t>
            </w:r>
            <w:r w:rsidRPr="00841095">
              <w:t>omponents needed to connect the NMR analyzer to a reaction vessel / reactor</w:t>
            </w:r>
          </w:p>
        </w:tc>
        <w:tc>
          <w:tcPr>
            <w:tcW w:w="3730" w:type="dxa"/>
          </w:tcPr>
          <w:p w14:paraId="31E0F01E" w14:textId="5DE954B6" w:rsidR="00841095" w:rsidRPr="00841095" w:rsidRDefault="00841095" w:rsidP="00460D82">
            <w:r w:rsidRPr="00841095">
              <w:t>Transfer lines are easily replaceable when necessary and commercially available</w:t>
            </w:r>
          </w:p>
        </w:tc>
        <w:tc>
          <w:tcPr>
            <w:tcW w:w="761" w:type="dxa"/>
            <w:shd w:val="clear" w:color="auto" w:fill="D9D9D9" w:themeFill="background1" w:themeFillShade="D9"/>
          </w:tcPr>
          <w:p w14:paraId="1D686C1E" w14:textId="77777777" w:rsidR="00841095" w:rsidRDefault="00841095" w:rsidP="00460D82"/>
        </w:tc>
        <w:tc>
          <w:tcPr>
            <w:tcW w:w="3690" w:type="dxa"/>
            <w:shd w:val="clear" w:color="auto" w:fill="D9D9D9" w:themeFill="background1" w:themeFillShade="D9"/>
          </w:tcPr>
          <w:p w14:paraId="4A087DBC" w14:textId="77777777" w:rsidR="00841095" w:rsidRDefault="00841095" w:rsidP="00460D82"/>
        </w:tc>
      </w:tr>
      <w:tr w:rsidR="00841095" w14:paraId="4E9496E0" w14:textId="77777777" w:rsidTr="00B2005E">
        <w:trPr>
          <w:trHeight w:val="720"/>
          <w:tblHeader/>
        </w:trPr>
        <w:tc>
          <w:tcPr>
            <w:tcW w:w="1300" w:type="dxa"/>
          </w:tcPr>
          <w:p w14:paraId="27D1AF49" w14:textId="4A86EB93" w:rsidR="00841095" w:rsidRDefault="00841095" w:rsidP="00460D82">
            <w:pPr>
              <w:jc w:val="right"/>
            </w:pPr>
            <w:r>
              <w:t xml:space="preserve">Temperature Control </w:t>
            </w:r>
            <w:r w:rsidRPr="00841095">
              <w:t>(recycling loop, pump head, magnet)</w:t>
            </w:r>
          </w:p>
        </w:tc>
        <w:tc>
          <w:tcPr>
            <w:tcW w:w="3730" w:type="dxa"/>
          </w:tcPr>
          <w:p w14:paraId="323E54AB" w14:textId="12EA8249" w:rsidR="00841095" w:rsidRPr="00841095" w:rsidRDefault="00841095" w:rsidP="00460D82">
            <w:r w:rsidRPr="00033A9A">
              <w:rPr>
                <w:rFonts w:asciiTheme="minorHAnsi" w:hAnsiTheme="minorHAnsi" w:cstheme="minorHAnsi"/>
                <w:color w:val="000000"/>
                <w:kern w:val="24"/>
                <w:lang w:eastAsia="zh-CN"/>
              </w:rPr>
              <w:t xml:space="preserve">Accurate and consistent temperature control. Required (0 – 90 </w:t>
            </w:r>
            <w:r w:rsidRPr="00033A9A">
              <w:rPr>
                <w:rFonts w:asciiTheme="minorHAnsi" w:hAnsiTheme="minorHAnsi" w:cstheme="minorHAnsi"/>
                <w:lang w:eastAsia="zh-CN"/>
              </w:rPr>
              <w:sym w:font="Symbol" w:char="F0B0"/>
            </w:r>
            <w:r w:rsidRPr="00033A9A">
              <w:rPr>
                <w:rFonts w:asciiTheme="minorHAnsi" w:hAnsiTheme="minorHAnsi" w:cstheme="minorHAnsi"/>
                <w:color w:val="000000"/>
                <w:kern w:val="24"/>
                <w:lang w:eastAsia="zh-CN"/>
              </w:rPr>
              <w:t>C), nice-to-have (-20</w:t>
            </w:r>
            <w:r w:rsidRPr="00033A9A">
              <w:rPr>
                <w:rFonts w:asciiTheme="minorHAnsi" w:hAnsiTheme="minorHAnsi" w:cstheme="minorHAnsi"/>
                <w:lang w:eastAsia="zh-CN"/>
              </w:rPr>
              <w:sym w:font="Symbol" w:char="F0B0"/>
            </w:r>
            <w:r w:rsidRPr="00033A9A">
              <w:rPr>
                <w:rFonts w:asciiTheme="minorHAnsi" w:hAnsiTheme="minorHAnsi" w:cstheme="minorHAnsi"/>
                <w:color w:val="000000"/>
                <w:kern w:val="24"/>
                <w:lang w:eastAsia="zh-CN"/>
              </w:rPr>
              <w:t>C to + 100</w:t>
            </w:r>
            <w:r w:rsidRPr="00033A9A">
              <w:rPr>
                <w:rFonts w:asciiTheme="minorHAnsi" w:hAnsiTheme="minorHAnsi" w:cstheme="minorHAnsi"/>
                <w:lang w:eastAsia="zh-CN"/>
              </w:rPr>
              <w:sym w:font="Symbol" w:char="F0B0"/>
            </w:r>
            <w:r w:rsidRPr="00033A9A">
              <w:rPr>
                <w:rFonts w:asciiTheme="minorHAnsi" w:hAnsiTheme="minorHAnsi" w:cstheme="minorHAnsi"/>
                <w:color w:val="000000"/>
                <w:kern w:val="24"/>
                <w:lang w:eastAsia="zh-CN"/>
              </w:rPr>
              <w:t>C). Sample chamber needs to be insulated to protect magnet.</w:t>
            </w:r>
          </w:p>
        </w:tc>
        <w:tc>
          <w:tcPr>
            <w:tcW w:w="761" w:type="dxa"/>
            <w:shd w:val="clear" w:color="auto" w:fill="D9D9D9" w:themeFill="background1" w:themeFillShade="D9"/>
          </w:tcPr>
          <w:p w14:paraId="1C42F319" w14:textId="77777777" w:rsidR="00841095" w:rsidRDefault="00841095" w:rsidP="00460D82"/>
        </w:tc>
        <w:tc>
          <w:tcPr>
            <w:tcW w:w="3690" w:type="dxa"/>
            <w:shd w:val="clear" w:color="auto" w:fill="D9D9D9" w:themeFill="background1" w:themeFillShade="D9"/>
          </w:tcPr>
          <w:p w14:paraId="4F74CACA" w14:textId="77777777" w:rsidR="00841095" w:rsidRDefault="00841095" w:rsidP="00460D82"/>
        </w:tc>
      </w:tr>
      <w:tr w:rsidR="00841095" w14:paraId="5DB031E7" w14:textId="77777777" w:rsidTr="00B2005E">
        <w:trPr>
          <w:trHeight w:val="720"/>
          <w:tblHeader/>
        </w:trPr>
        <w:tc>
          <w:tcPr>
            <w:tcW w:w="1300" w:type="dxa"/>
          </w:tcPr>
          <w:p w14:paraId="34ECFABD" w14:textId="7AC8B3E2" w:rsidR="00841095" w:rsidRDefault="00841095" w:rsidP="00460D82">
            <w:pPr>
              <w:jc w:val="right"/>
            </w:pPr>
            <w:r>
              <w:t xml:space="preserve">Temperature Control </w:t>
            </w:r>
            <w:r w:rsidRPr="00841095">
              <w:t>(recycling loop, pump head, magnet)</w:t>
            </w:r>
          </w:p>
        </w:tc>
        <w:tc>
          <w:tcPr>
            <w:tcW w:w="3730" w:type="dxa"/>
          </w:tcPr>
          <w:p w14:paraId="025BE374" w14:textId="1E6983BD" w:rsidR="00841095" w:rsidRPr="00841095" w:rsidRDefault="00841095" w:rsidP="00460D82">
            <w:r w:rsidRPr="00841095">
              <w:t>Transfer lines might rely on a combination of active heat regulation and passive heat insulation. The ability to monitor temperature along the sample path using thermocouples is highly desirable.</w:t>
            </w:r>
          </w:p>
        </w:tc>
        <w:tc>
          <w:tcPr>
            <w:tcW w:w="761" w:type="dxa"/>
            <w:shd w:val="clear" w:color="auto" w:fill="D9D9D9" w:themeFill="background1" w:themeFillShade="D9"/>
          </w:tcPr>
          <w:p w14:paraId="1A3194DC" w14:textId="77777777" w:rsidR="00841095" w:rsidRDefault="00841095" w:rsidP="00460D82"/>
        </w:tc>
        <w:tc>
          <w:tcPr>
            <w:tcW w:w="3690" w:type="dxa"/>
            <w:shd w:val="clear" w:color="auto" w:fill="D9D9D9" w:themeFill="background1" w:themeFillShade="D9"/>
          </w:tcPr>
          <w:p w14:paraId="7B288CD8" w14:textId="77777777" w:rsidR="00841095" w:rsidRDefault="00841095" w:rsidP="00460D82"/>
        </w:tc>
      </w:tr>
      <w:tr w:rsidR="00841095" w14:paraId="2FAA72A2" w14:textId="77777777" w:rsidTr="00B2005E">
        <w:trPr>
          <w:trHeight w:val="720"/>
          <w:tblHeader/>
        </w:trPr>
        <w:tc>
          <w:tcPr>
            <w:tcW w:w="1300" w:type="dxa"/>
          </w:tcPr>
          <w:p w14:paraId="0805B0ED" w14:textId="1EEA163E" w:rsidR="00841095" w:rsidRDefault="00841095" w:rsidP="00460D82">
            <w:pPr>
              <w:jc w:val="right"/>
            </w:pPr>
            <w:r>
              <w:t>Sensititivity via optimization of probe/receiver coil design</w:t>
            </w:r>
          </w:p>
        </w:tc>
        <w:tc>
          <w:tcPr>
            <w:tcW w:w="3730" w:type="dxa"/>
          </w:tcPr>
          <w:p w14:paraId="5D6136C8" w14:textId="387D0082" w:rsidR="00841095" w:rsidRPr="00841095" w:rsidRDefault="00841095" w:rsidP="00460D82">
            <w:r w:rsidRPr="00841095">
              <w:t xml:space="preserve">Sensitivity up to </w:t>
            </w:r>
            <w:r w:rsidRPr="00B2005E">
              <w:rPr>
                <w:vertAlign w:val="superscript"/>
              </w:rPr>
              <w:t>1</w:t>
            </w:r>
            <w:r w:rsidRPr="00841095">
              <w:t>H S/N 400-500:1 (or 1 scan of 0.2 M solution gives good impurity understanding).</w:t>
            </w:r>
            <w:r>
              <w:t xml:space="preserve"> </w:t>
            </w:r>
          </w:p>
        </w:tc>
        <w:tc>
          <w:tcPr>
            <w:tcW w:w="761" w:type="dxa"/>
            <w:shd w:val="clear" w:color="auto" w:fill="D9D9D9" w:themeFill="background1" w:themeFillShade="D9"/>
          </w:tcPr>
          <w:p w14:paraId="757F89D1" w14:textId="77777777" w:rsidR="00841095" w:rsidRDefault="00841095" w:rsidP="00460D82"/>
        </w:tc>
        <w:tc>
          <w:tcPr>
            <w:tcW w:w="3690" w:type="dxa"/>
            <w:shd w:val="clear" w:color="auto" w:fill="D9D9D9" w:themeFill="background1" w:themeFillShade="D9"/>
          </w:tcPr>
          <w:p w14:paraId="38D71E19" w14:textId="77777777" w:rsidR="00841095" w:rsidRDefault="00841095" w:rsidP="00460D82"/>
        </w:tc>
      </w:tr>
      <w:tr w:rsidR="00841095" w14:paraId="6B81BA40" w14:textId="77777777" w:rsidTr="00B2005E">
        <w:trPr>
          <w:trHeight w:val="720"/>
          <w:tblHeader/>
        </w:trPr>
        <w:tc>
          <w:tcPr>
            <w:tcW w:w="1300" w:type="dxa"/>
          </w:tcPr>
          <w:p w14:paraId="024DE8D6" w14:textId="6F346A29" w:rsidR="00841095" w:rsidRDefault="00841095" w:rsidP="00460D82">
            <w:pPr>
              <w:jc w:val="right"/>
            </w:pPr>
            <w:r>
              <w:t>Sensititivity via optimization of probe/receiver coil design</w:t>
            </w:r>
          </w:p>
        </w:tc>
        <w:tc>
          <w:tcPr>
            <w:tcW w:w="3730" w:type="dxa"/>
          </w:tcPr>
          <w:p w14:paraId="3B0C14B2" w14:textId="77777777" w:rsidR="00841095" w:rsidRPr="00033A9A" w:rsidRDefault="00841095" w:rsidP="00B2005E">
            <w:pPr>
              <w:keepNext w:val="0"/>
              <w:keepLines w:val="0"/>
              <w:spacing w:line="276" w:lineRule="auto"/>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High dynamic range (at min 10K, 100K preferred)</w:t>
            </w:r>
          </w:p>
          <w:p w14:paraId="01EA13F7" w14:textId="186A24A2" w:rsidR="00841095" w:rsidRPr="00841095" w:rsidRDefault="00841095" w:rsidP="00B2005E">
            <w:pPr>
              <w:tabs>
                <w:tab w:val="left" w:pos="1065"/>
              </w:tabs>
            </w:pPr>
          </w:p>
        </w:tc>
        <w:tc>
          <w:tcPr>
            <w:tcW w:w="761" w:type="dxa"/>
            <w:shd w:val="clear" w:color="auto" w:fill="D9D9D9" w:themeFill="background1" w:themeFillShade="D9"/>
          </w:tcPr>
          <w:p w14:paraId="0C0CA362" w14:textId="77777777" w:rsidR="00841095" w:rsidRDefault="00841095" w:rsidP="00460D82"/>
        </w:tc>
        <w:tc>
          <w:tcPr>
            <w:tcW w:w="3690" w:type="dxa"/>
            <w:shd w:val="clear" w:color="auto" w:fill="D9D9D9" w:themeFill="background1" w:themeFillShade="D9"/>
          </w:tcPr>
          <w:p w14:paraId="5BE49700" w14:textId="77777777" w:rsidR="00841095" w:rsidRDefault="00841095" w:rsidP="00460D82"/>
        </w:tc>
      </w:tr>
      <w:tr w:rsidR="00841095" w14:paraId="7425F2A1" w14:textId="77777777" w:rsidTr="00B2005E">
        <w:trPr>
          <w:trHeight w:val="720"/>
          <w:tblHeader/>
        </w:trPr>
        <w:tc>
          <w:tcPr>
            <w:tcW w:w="1300" w:type="dxa"/>
          </w:tcPr>
          <w:p w14:paraId="05272A4B" w14:textId="48D99693" w:rsidR="00841095" w:rsidRDefault="00841095" w:rsidP="00460D82">
            <w:pPr>
              <w:jc w:val="right"/>
            </w:pPr>
            <w:r>
              <w:t>Sensititivity via optimization of probe/receiver coil design</w:t>
            </w:r>
          </w:p>
        </w:tc>
        <w:tc>
          <w:tcPr>
            <w:tcW w:w="3730" w:type="dxa"/>
          </w:tcPr>
          <w:p w14:paraId="36D74FA4" w14:textId="77777777" w:rsidR="00841095" w:rsidRPr="00033A9A" w:rsidRDefault="00841095" w:rsidP="00B2005E">
            <w:pPr>
              <w:keepNext w:val="0"/>
              <w:keepLines w:val="0"/>
              <w:spacing w:line="276" w:lineRule="auto"/>
              <w:contextualSpacing/>
              <w:jc w:val="both"/>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High resolution (e.g. &lt;0.4 Hz (50%))</w:t>
            </w:r>
          </w:p>
          <w:p w14:paraId="4A8E333F" w14:textId="77777777" w:rsidR="00841095" w:rsidRPr="00841095" w:rsidRDefault="00841095" w:rsidP="00460D82"/>
        </w:tc>
        <w:tc>
          <w:tcPr>
            <w:tcW w:w="761" w:type="dxa"/>
            <w:shd w:val="clear" w:color="auto" w:fill="D9D9D9" w:themeFill="background1" w:themeFillShade="D9"/>
          </w:tcPr>
          <w:p w14:paraId="4C50D3F9" w14:textId="77777777" w:rsidR="00841095" w:rsidRDefault="00841095" w:rsidP="00460D82"/>
        </w:tc>
        <w:tc>
          <w:tcPr>
            <w:tcW w:w="3690" w:type="dxa"/>
            <w:shd w:val="clear" w:color="auto" w:fill="D9D9D9" w:themeFill="background1" w:themeFillShade="D9"/>
          </w:tcPr>
          <w:p w14:paraId="53E0DA5D" w14:textId="77777777" w:rsidR="00841095" w:rsidRDefault="00841095" w:rsidP="00460D82"/>
        </w:tc>
      </w:tr>
      <w:tr w:rsidR="00841095" w14:paraId="5C2052B2" w14:textId="77777777" w:rsidTr="00B2005E">
        <w:trPr>
          <w:trHeight w:val="720"/>
          <w:tblHeader/>
        </w:trPr>
        <w:tc>
          <w:tcPr>
            <w:tcW w:w="1300" w:type="dxa"/>
          </w:tcPr>
          <w:p w14:paraId="74FF15A6" w14:textId="0016236A" w:rsidR="00841095" w:rsidRDefault="00841095" w:rsidP="00460D82">
            <w:pPr>
              <w:jc w:val="right"/>
            </w:pPr>
            <w:r>
              <w:t>Nuclei/Data Types</w:t>
            </w:r>
          </w:p>
        </w:tc>
        <w:tc>
          <w:tcPr>
            <w:tcW w:w="3730" w:type="dxa"/>
          </w:tcPr>
          <w:p w14:paraId="78EE8746" w14:textId="5AE5B888" w:rsidR="00841095" w:rsidRPr="00841095" w:rsidRDefault="00841095" w:rsidP="00460D82">
            <w:r w:rsidRPr="00841095">
              <w:t xml:space="preserve">The NMR spectrometer should be capable of collecting 1D </w:t>
            </w:r>
            <w:r w:rsidRPr="00841095">
              <w:rPr>
                <w:vertAlign w:val="superscript"/>
              </w:rPr>
              <w:t>1</w:t>
            </w:r>
            <w:r w:rsidRPr="00841095">
              <w:t xml:space="preserve">H and </w:t>
            </w:r>
            <w:r w:rsidRPr="00841095">
              <w:rPr>
                <w:vertAlign w:val="superscript"/>
              </w:rPr>
              <w:t>19</w:t>
            </w:r>
            <w:r w:rsidRPr="00841095">
              <w:t xml:space="preserve">F data. The ability to tune to </w:t>
            </w:r>
            <w:r w:rsidRPr="00841095">
              <w:rPr>
                <w:vertAlign w:val="superscript"/>
              </w:rPr>
              <w:t>31</w:t>
            </w:r>
            <w:r w:rsidRPr="00841095">
              <w:t xml:space="preserve">P, </w:t>
            </w:r>
            <w:r w:rsidRPr="00841095">
              <w:rPr>
                <w:vertAlign w:val="superscript"/>
              </w:rPr>
              <w:t>11</w:t>
            </w:r>
            <w:r w:rsidRPr="00841095">
              <w:t xml:space="preserve">B, </w:t>
            </w:r>
            <w:r w:rsidRPr="00841095">
              <w:rPr>
                <w:vertAlign w:val="superscript"/>
              </w:rPr>
              <w:t>13</w:t>
            </w:r>
            <w:r w:rsidRPr="00841095">
              <w:t>C will be nice to have</w:t>
            </w:r>
          </w:p>
        </w:tc>
        <w:tc>
          <w:tcPr>
            <w:tcW w:w="761" w:type="dxa"/>
            <w:shd w:val="clear" w:color="auto" w:fill="D9D9D9" w:themeFill="background1" w:themeFillShade="D9"/>
          </w:tcPr>
          <w:p w14:paraId="71C87FF0" w14:textId="77777777" w:rsidR="00841095" w:rsidRDefault="00841095" w:rsidP="00460D82"/>
        </w:tc>
        <w:tc>
          <w:tcPr>
            <w:tcW w:w="3690" w:type="dxa"/>
            <w:shd w:val="clear" w:color="auto" w:fill="D9D9D9" w:themeFill="background1" w:themeFillShade="D9"/>
          </w:tcPr>
          <w:p w14:paraId="33E10F9A" w14:textId="77777777" w:rsidR="00841095" w:rsidRDefault="00841095" w:rsidP="00460D82"/>
        </w:tc>
      </w:tr>
      <w:tr w:rsidR="00841095" w14:paraId="0E5DC572" w14:textId="77777777" w:rsidTr="00B2005E">
        <w:trPr>
          <w:trHeight w:val="720"/>
          <w:tblHeader/>
        </w:trPr>
        <w:tc>
          <w:tcPr>
            <w:tcW w:w="1300" w:type="dxa"/>
          </w:tcPr>
          <w:p w14:paraId="14EE08AE" w14:textId="6A8AE79C" w:rsidR="00841095" w:rsidRDefault="00841095" w:rsidP="00460D82">
            <w:pPr>
              <w:jc w:val="right"/>
            </w:pPr>
            <w:r>
              <w:t>Voltage</w:t>
            </w:r>
          </w:p>
        </w:tc>
        <w:tc>
          <w:tcPr>
            <w:tcW w:w="3730" w:type="dxa"/>
          </w:tcPr>
          <w:p w14:paraId="0ACFAED7" w14:textId="7149F7B5" w:rsidR="00841095" w:rsidRPr="00841095" w:rsidRDefault="00841095" w:rsidP="00460D82">
            <w:r w:rsidRPr="00295B45">
              <w:rPr>
                <w:rFonts w:asciiTheme="minorHAnsi" w:hAnsiTheme="minorHAnsi" w:cstheme="minorHAnsi"/>
                <w:color w:val="000000"/>
                <w:kern w:val="24"/>
                <w:lang w:eastAsia="zh-CN"/>
              </w:rPr>
              <w:t>Std electrical voltage standard 120V US</w:t>
            </w:r>
          </w:p>
        </w:tc>
        <w:tc>
          <w:tcPr>
            <w:tcW w:w="761" w:type="dxa"/>
            <w:shd w:val="clear" w:color="auto" w:fill="D9D9D9" w:themeFill="background1" w:themeFillShade="D9"/>
          </w:tcPr>
          <w:p w14:paraId="5C732759" w14:textId="77777777" w:rsidR="00841095" w:rsidRDefault="00841095" w:rsidP="00460D82"/>
        </w:tc>
        <w:tc>
          <w:tcPr>
            <w:tcW w:w="3690" w:type="dxa"/>
            <w:shd w:val="clear" w:color="auto" w:fill="D9D9D9" w:themeFill="background1" w:themeFillShade="D9"/>
          </w:tcPr>
          <w:p w14:paraId="48B978D8" w14:textId="77777777" w:rsidR="00841095" w:rsidRDefault="00841095" w:rsidP="00460D82"/>
        </w:tc>
      </w:tr>
      <w:tr w:rsidR="00841095" w14:paraId="6C502141" w14:textId="77777777" w:rsidTr="00B2005E">
        <w:trPr>
          <w:trHeight w:val="720"/>
          <w:tblHeader/>
        </w:trPr>
        <w:tc>
          <w:tcPr>
            <w:tcW w:w="1300" w:type="dxa"/>
          </w:tcPr>
          <w:p w14:paraId="31F5ECDC" w14:textId="669271EF" w:rsidR="00841095" w:rsidRDefault="00841095" w:rsidP="00460D82">
            <w:pPr>
              <w:jc w:val="right"/>
            </w:pPr>
            <w:r>
              <w:t>Hardware-Software: Shimming</w:t>
            </w:r>
          </w:p>
        </w:tc>
        <w:tc>
          <w:tcPr>
            <w:tcW w:w="3730" w:type="dxa"/>
          </w:tcPr>
          <w:p w14:paraId="359F4E66" w14:textId="77777777" w:rsidR="00841095" w:rsidRPr="00033A9A" w:rsidRDefault="00841095" w:rsidP="00B2005E">
            <w:pPr>
              <w:keepNext w:val="0"/>
              <w:keepLines w:val="0"/>
              <w:spacing w:line="276" w:lineRule="auto"/>
              <w:contextualSpacing/>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 xml:space="preserve">It also should provide a stable, and frequency/nuclei independent shimming, be able to maintain auto shimming in the background. Also, advanced shimming routine algorithm (Convection compensation, gradient shimming, protonated solvents, high temp, etc.) &amp; gradient capabilities required (e.g. presat and multiple frequency suppression). </w:t>
            </w:r>
          </w:p>
          <w:p w14:paraId="428C7961" w14:textId="77777777" w:rsidR="00841095" w:rsidRPr="00841095" w:rsidRDefault="00841095" w:rsidP="00460D82"/>
        </w:tc>
        <w:tc>
          <w:tcPr>
            <w:tcW w:w="761" w:type="dxa"/>
            <w:shd w:val="clear" w:color="auto" w:fill="D9D9D9" w:themeFill="background1" w:themeFillShade="D9"/>
          </w:tcPr>
          <w:p w14:paraId="221966B1" w14:textId="77777777" w:rsidR="00841095" w:rsidRDefault="00841095" w:rsidP="00460D82"/>
        </w:tc>
        <w:tc>
          <w:tcPr>
            <w:tcW w:w="3690" w:type="dxa"/>
            <w:shd w:val="clear" w:color="auto" w:fill="D9D9D9" w:themeFill="background1" w:themeFillShade="D9"/>
          </w:tcPr>
          <w:p w14:paraId="43854FB8" w14:textId="77777777" w:rsidR="00841095" w:rsidRDefault="00841095" w:rsidP="00460D82"/>
        </w:tc>
      </w:tr>
      <w:tr w:rsidR="00841095" w14:paraId="76EA2807" w14:textId="77777777" w:rsidTr="00B2005E">
        <w:trPr>
          <w:trHeight w:val="720"/>
          <w:tblHeader/>
        </w:trPr>
        <w:tc>
          <w:tcPr>
            <w:tcW w:w="1300" w:type="dxa"/>
          </w:tcPr>
          <w:p w14:paraId="666F9B41" w14:textId="01990647" w:rsidR="00841095" w:rsidRDefault="00841095" w:rsidP="00460D82">
            <w:pPr>
              <w:jc w:val="right"/>
            </w:pPr>
            <w:r>
              <w:t>Hardware-Software: SN and Lineshape</w:t>
            </w:r>
          </w:p>
        </w:tc>
        <w:tc>
          <w:tcPr>
            <w:tcW w:w="3730" w:type="dxa"/>
          </w:tcPr>
          <w:p w14:paraId="660EB726" w14:textId="77777777" w:rsidR="00841095" w:rsidRPr="00033A9A" w:rsidRDefault="00841095" w:rsidP="00B2005E">
            <w:pPr>
              <w:keepNext w:val="0"/>
              <w:keepLines w:val="0"/>
              <w:spacing w:line="276" w:lineRule="auto"/>
              <w:contextualSpacing/>
              <w:rPr>
                <w:rFonts w:asciiTheme="minorHAnsi" w:eastAsia="Times New Roman" w:hAnsiTheme="minorHAnsi" w:cstheme="minorHAnsi"/>
                <w:lang w:eastAsia="zh-CN"/>
              </w:rPr>
            </w:pPr>
            <w:r w:rsidRPr="00033A9A">
              <w:rPr>
                <w:rFonts w:asciiTheme="minorHAnsi" w:hAnsiTheme="minorHAnsi" w:cstheme="minorHAnsi"/>
                <w:color w:val="000000"/>
                <w:kern w:val="24"/>
                <w:lang w:eastAsia="zh-CN"/>
              </w:rPr>
              <w:t xml:space="preserve">Specifications in terms for signal-to-noise and lineshape should be clearly stated. Ideally, a standard solution of an analyte containing both </w:t>
            </w:r>
            <w:r w:rsidRPr="00033A9A">
              <w:rPr>
                <w:rFonts w:asciiTheme="minorHAnsi" w:hAnsiTheme="minorHAnsi" w:cstheme="minorHAnsi"/>
                <w:color w:val="000000"/>
                <w:kern w:val="24"/>
                <w:position w:val="6"/>
                <w:vertAlign w:val="superscript"/>
                <w:lang w:eastAsia="zh-CN"/>
              </w:rPr>
              <w:t>1</w:t>
            </w:r>
            <w:r w:rsidRPr="00033A9A">
              <w:rPr>
                <w:rFonts w:asciiTheme="minorHAnsi" w:hAnsiTheme="minorHAnsi" w:cstheme="minorHAnsi"/>
                <w:color w:val="000000"/>
                <w:kern w:val="24"/>
                <w:lang w:eastAsia="zh-CN"/>
              </w:rPr>
              <w:t xml:space="preserve">H and </w:t>
            </w:r>
            <w:r w:rsidRPr="00033A9A">
              <w:rPr>
                <w:rFonts w:asciiTheme="minorHAnsi" w:hAnsiTheme="minorHAnsi" w:cstheme="minorHAnsi"/>
                <w:color w:val="000000"/>
                <w:kern w:val="24"/>
                <w:position w:val="6"/>
                <w:vertAlign w:val="superscript"/>
                <w:lang w:eastAsia="zh-CN"/>
              </w:rPr>
              <w:t>19</w:t>
            </w:r>
            <w:r w:rsidRPr="00033A9A">
              <w:rPr>
                <w:rFonts w:asciiTheme="minorHAnsi" w:hAnsiTheme="minorHAnsi" w:cstheme="minorHAnsi"/>
                <w:color w:val="000000"/>
                <w:kern w:val="24"/>
                <w:lang w:eastAsia="zh-CN"/>
              </w:rPr>
              <w:t xml:space="preserve">F will be used for this purpose. </w:t>
            </w:r>
          </w:p>
          <w:p w14:paraId="62A3EAF2" w14:textId="77777777" w:rsidR="00841095" w:rsidRPr="00841095" w:rsidRDefault="00841095" w:rsidP="00460D82"/>
        </w:tc>
        <w:tc>
          <w:tcPr>
            <w:tcW w:w="761" w:type="dxa"/>
            <w:shd w:val="clear" w:color="auto" w:fill="D9D9D9" w:themeFill="background1" w:themeFillShade="D9"/>
          </w:tcPr>
          <w:p w14:paraId="45793A0E" w14:textId="77777777" w:rsidR="00841095" w:rsidRDefault="00841095" w:rsidP="00460D82"/>
        </w:tc>
        <w:tc>
          <w:tcPr>
            <w:tcW w:w="3690" w:type="dxa"/>
            <w:shd w:val="clear" w:color="auto" w:fill="D9D9D9" w:themeFill="background1" w:themeFillShade="D9"/>
          </w:tcPr>
          <w:p w14:paraId="56B4F364" w14:textId="77777777" w:rsidR="00841095" w:rsidRDefault="00841095" w:rsidP="00460D82"/>
        </w:tc>
      </w:tr>
      <w:tr w:rsidR="00841095" w14:paraId="065BA5F3" w14:textId="77777777" w:rsidTr="00B2005E">
        <w:trPr>
          <w:trHeight w:val="720"/>
          <w:tblHeader/>
        </w:trPr>
        <w:tc>
          <w:tcPr>
            <w:tcW w:w="1300" w:type="dxa"/>
          </w:tcPr>
          <w:p w14:paraId="0852830C" w14:textId="145A0C7C" w:rsidR="00841095" w:rsidRDefault="00841095" w:rsidP="00460D82">
            <w:pPr>
              <w:jc w:val="right"/>
            </w:pPr>
            <w:r>
              <w:t>Software: Visualization</w:t>
            </w:r>
          </w:p>
        </w:tc>
        <w:tc>
          <w:tcPr>
            <w:tcW w:w="3730" w:type="dxa"/>
          </w:tcPr>
          <w:p w14:paraId="607A2B97" w14:textId="05F6A0C0" w:rsidR="00841095" w:rsidRPr="00033A9A" w:rsidRDefault="00841095" w:rsidP="00460D82">
            <w:pPr>
              <w:keepNext w:val="0"/>
              <w:keepLines w:val="0"/>
              <w:spacing w:line="276" w:lineRule="auto"/>
              <w:contextualSpacing/>
              <w:rPr>
                <w:rFonts w:asciiTheme="minorHAnsi" w:hAnsiTheme="minorHAnsi" w:cstheme="minorHAnsi"/>
                <w:color w:val="000000"/>
                <w:kern w:val="24"/>
                <w:lang w:eastAsia="zh-CN"/>
              </w:rPr>
            </w:pPr>
            <w:r w:rsidRPr="00033A9A">
              <w:rPr>
                <w:rFonts w:asciiTheme="minorHAnsi" w:hAnsiTheme="minorHAnsi" w:cstheme="minorHAnsi"/>
              </w:rPr>
              <w:t>With built-in automated and easy-to-use platforms for data analysis and visualization</w:t>
            </w:r>
          </w:p>
        </w:tc>
        <w:tc>
          <w:tcPr>
            <w:tcW w:w="761" w:type="dxa"/>
            <w:shd w:val="clear" w:color="auto" w:fill="D9D9D9" w:themeFill="background1" w:themeFillShade="D9"/>
          </w:tcPr>
          <w:p w14:paraId="49E71D97" w14:textId="77777777" w:rsidR="00841095" w:rsidRDefault="00841095" w:rsidP="00460D82"/>
        </w:tc>
        <w:tc>
          <w:tcPr>
            <w:tcW w:w="3690" w:type="dxa"/>
            <w:shd w:val="clear" w:color="auto" w:fill="D9D9D9" w:themeFill="background1" w:themeFillShade="D9"/>
          </w:tcPr>
          <w:p w14:paraId="42670C9C" w14:textId="77777777" w:rsidR="00841095" w:rsidRDefault="00841095" w:rsidP="00460D82"/>
        </w:tc>
      </w:tr>
      <w:tr w:rsidR="00841095" w14:paraId="09F42494" w14:textId="77777777" w:rsidTr="00B2005E">
        <w:trPr>
          <w:trHeight w:val="720"/>
          <w:tblHeader/>
        </w:trPr>
        <w:tc>
          <w:tcPr>
            <w:tcW w:w="1300" w:type="dxa"/>
          </w:tcPr>
          <w:p w14:paraId="55025702" w14:textId="63B2F230" w:rsidR="00841095" w:rsidRDefault="00841095" w:rsidP="00460D82">
            <w:pPr>
              <w:jc w:val="right"/>
            </w:pPr>
            <w:r>
              <w:t>Software: Data Format</w:t>
            </w:r>
          </w:p>
        </w:tc>
        <w:tc>
          <w:tcPr>
            <w:tcW w:w="3730" w:type="dxa"/>
          </w:tcPr>
          <w:p w14:paraId="7F601D27" w14:textId="77777777" w:rsidR="00841095" w:rsidRDefault="00841095" w:rsidP="00B2005E">
            <w:pPr>
              <w:spacing w:line="276" w:lineRule="auto"/>
              <w:jc w:val="both"/>
              <w:rPr>
                <w:rFonts w:asciiTheme="minorHAnsi" w:hAnsiTheme="minorHAnsi" w:cstheme="minorHAnsi"/>
              </w:rPr>
            </w:pPr>
            <w:r w:rsidRPr="00033A9A">
              <w:rPr>
                <w:rFonts w:asciiTheme="minorHAnsi" w:hAnsiTheme="minorHAnsi" w:cstheme="minorHAnsi"/>
              </w:rPr>
              <w:t>Be able to provide a unified and open file format</w:t>
            </w:r>
          </w:p>
          <w:p w14:paraId="55D0CADB" w14:textId="77777777" w:rsidR="00841095" w:rsidRPr="00033A9A" w:rsidRDefault="00841095" w:rsidP="00460D82">
            <w:pPr>
              <w:keepNext w:val="0"/>
              <w:keepLines w:val="0"/>
              <w:spacing w:line="276" w:lineRule="auto"/>
              <w:contextualSpacing/>
              <w:rPr>
                <w:rFonts w:asciiTheme="minorHAnsi" w:hAnsiTheme="minorHAnsi" w:cstheme="minorHAnsi"/>
                <w:color w:val="000000"/>
                <w:kern w:val="24"/>
                <w:lang w:eastAsia="zh-CN"/>
              </w:rPr>
            </w:pPr>
          </w:p>
        </w:tc>
        <w:tc>
          <w:tcPr>
            <w:tcW w:w="761" w:type="dxa"/>
            <w:shd w:val="clear" w:color="auto" w:fill="D9D9D9" w:themeFill="background1" w:themeFillShade="D9"/>
          </w:tcPr>
          <w:p w14:paraId="46031950" w14:textId="77777777" w:rsidR="00841095" w:rsidRDefault="00841095" w:rsidP="00460D82"/>
        </w:tc>
        <w:tc>
          <w:tcPr>
            <w:tcW w:w="3690" w:type="dxa"/>
            <w:shd w:val="clear" w:color="auto" w:fill="D9D9D9" w:themeFill="background1" w:themeFillShade="D9"/>
          </w:tcPr>
          <w:p w14:paraId="7FEEDF29" w14:textId="77777777" w:rsidR="00841095" w:rsidRDefault="00841095" w:rsidP="00460D82"/>
        </w:tc>
      </w:tr>
      <w:tr w:rsidR="00841095" w14:paraId="3FC6B6D9" w14:textId="77777777" w:rsidTr="00B2005E">
        <w:trPr>
          <w:trHeight w:val="720"/>
          <w:tblHeader/>
        </w:trPr>
        <w:tc>
          <w:tcPr>
            <w:tcW w:w="1300" w:type="dxa"/>
          </w:tcPr>
          <w:p w14:paraId="0D9BFB55" w14:textId="3073DEBB" w:rsidR="00841095" w:rsidRDefault="00841095" w:rsidP="00460D82">
            <w:pPr>
              <w:jc w:val="right"/>
            </w:pPr>
            <w:r>
              <w:t>Software</w:t>
            </w:r>
          </w:p>
        </w:tc>
        <w:tc>
          <w:tcPr>
            <w:tcW w:w="3730" w:type="dxa"/>
          </w:tcPr>
          <w:p w14:paraId="34059BD6" w14:textId="62643154" w:rsidR="00841095" w:rsidRPr="00033A9A" w:rsidRDefault="00841095" w:rsidP="00460D82">
            <w:pPr>
              <w:keepNext w:val="0"/>
              <w:keepLines w:val="0"/>
              <w:spacing w:line="276" w:lineRule="auto"/>
              <w:contextualSpacing/>
              <w:rPr>
                <w:rFonts w:asciiTheme="minorHAnsi" w:hAnsiTheme="minorHAnsi" w:cstheme="minorHAnsi"/>
                <w:color w:val="000000"/>
                <w:kern w:val="24"/>
                <w:lang w:eastAsia="zh-CN"/>
              </w:rPr>
            </w:pPr>
            <w:r>
              <w:rPr>
                <w:rFonts w:asciiTheme="minorHAnsi" w:hAnsiTheme="minorHAnsi" w:cstheme="minorHAnsi"/>
              </w:rPr>
              <w:t>Should allow the addition of more NMR experiments while the reaction is ongoing as well as enable to add experiments with different time intervals</w:t>
            </w:r>
          </w:p>
        </w:tc>
        <w:tc>
          <w:tcPr>
            <w:tcW w:w="761" w:type="dxa"/>
            <w:shd w:val="clear" w:color="auto" w:fill="D9D9D9" w:themeFill="background1" w:themeFillShade="D9"/>
          </w:tcPr>
          <w:p w14:paraId="56381DCF" w14:textId="77777777" w:rsidR="00841095" w:rsidRDefault="00841095" w:rsidP="00460D82"/>
        </w:tc>
        <w:tc>
          <w:tcPr>
            <w:tcW w:w="3690" w:type="dxa"/>
            <w:shd w:val="clear" w:color="auto" w:fill="D9D9D9" w:themeFill="background1" w:themeFillShade="D9"/>
          </w:tcPr>
          <w:p w14:paraId="41DC6976" w14:textId="77777777" w:rsidR="00841095" w:rsidRDefault="00841095" w:rsidP="00460D82"/>
        </w:tc>
      </w:tr>
      <w:tr w:rsidR="00841095" w14:paraId="6B90CFCC" w14:textId="77777777" w:rsidTr="00B2005E">
        <w:trPr>
          <w:trHeight w:val="720"/>
          <w:tblHeader/>
        </w:trPr>
        <w:tc>
          <w:tcPr>
            <w:tcW w:w="1300" w:type="dxa"/>
          </w:tcPr>
          <w:p w14:paraId="569D9428" w14:textId="445D51E1" w:rsidR="00841095" w:rsidRDefault="00841095" w:rsidP="00460D82">
            <w:pPr>
              <w:jc w:val="right"/>
            </w:pPr>
            <w:r>
              <w:t>Software</w:t>
            </w:r>
          </w:p>
        </w:tc>
        <w:tc>
          <w:tcPr>
            <w:tcW w:w="3730" w:type="dxa"/>
          </w:tcPr>
          <w:p w14:paraId="7649A1C3" w14:textId="031576A2" w:rsidR="00841095" w:rsidRPr="00033A9A" w:rsidRDefault="00841095" w:rsidP="00460D82">
            <w:pPr>
              <w:keepNext w:val="0"/>
              <w:keepLines w:val="0"/>
              <w:spacing w:line="276" w:lineRule="auto"/>
              <w:contextualSpacing/>
              <w:rPr>
                <w:rFonts w:asciiTheme="minorHAnsi" w:hAnsiTheme="minorHAnsi" w:cstheme="minorHAnsi"/>
                <w:color w:val="000000"/>
                <w:kern w:val="24"/>
                <w:lang w:eastAsia="zh-CN"/>
              </w:rPr>
            </w:pPr>
            <w:r w:rsidRPr="00033A9A">
              <w:rPr>
                <w:rFonts w:asciiTheme="minorHAnsi" w:hAnsiTheme="minorHAnsi" w:cstheme="minorHAnsi"/>
              </w:rPr>
              <w:t xml:space="preserve">The software should enable easy setup of an array of 1D experiments. Should be easy to queue multiple studies of the same type, allow easy setup of complementary 1D studies in the queue (such as alternate </w:t>
            </w:r>
            <w:r w:rsidRPr="00033A9A">
              <w:rPr>
                <w:rFonts w:asciiTheme="minorHAnsi" w:hAnsiTheme="minorHAnsi" w:cstheme="minorHAnsi"/>
                <w:vertAlign w:val="superscript"/>
              </w:rPr>
              <w:t>1</w:t>
            </w:r>
            <w:r w:rsidRPr="00033A9A">
              <w:rPr>
                <w:rFonts w:asciiTheme="minorHAnsi" w:hAnsiTheme="minorHAnsi" w:cstheme="minorHAnsi"/>
              </w:rPr>
              <w:t xml:space="preserve">H, </w:t>
            </w:r>
            <w:r w:rsidRPr="00033A9A">
              <w:rPr>
                <w:rFonts w:asciiTheme="minorHAnsi" w:hAnsiTheme="minorHAnsi" w:cstheme="minorHAnsi"/>
                <w:vertAlign w:val="superscript"/>
              </w:rPr>
              <w:t>19</w:t>
            </w:r>
            <w:r w:rsidRPr="00033A9A">
              <w:rPr>
                <w:rFonts w:asciiTheme="minorHAnsi" w:hAnsiTheme="minorHAnsi" w:cstheme="minorHAnsi"/>
              </w:rPr>
              <w:t>F NMRs). Should allow easy start/pause/stop experiment options.</w:t>
            </w:r>
          </w:p>
        </w:tc>
        <w:tc>
          <w:tcPr>
            <w:tcW w:w="761" w:type="dxa"/>
            <w:shd w:val="clear" w:color="auto" w:fill="D9D9D9" w:themeFill="background1" w:themeFillShade="D9"/>
          </w:tcPr>
          <w:p w14:paraId="01CFB0E0" w14:textId="77777777" w:rsidR="00841095" w:rsidRDefault="00841095" w:rsidP="00460D82"/>
        </w:tc>
        <w:tc>
          <w:tcPr>
            <w:tcW w:w="3690" w:type="dxa"/>
            <w:shd w:val="clear" w:color="auto" w:fill="D9D9D9" w:themeFill="background1" w:themeFillShade="D9"/>
          </w:tcPr>
          <w:p w14:paraId="17C13EBE" w14:textId="77777777" w:rsidR="00841095" w:rsidRDefault="00841095" w:rsidP="00460D82"/>
        </w:tc>
      </w:tr>
      <w:tr w:rsidR="00841095" w14:paraId="255E5EFF" w14:textId="77777777" w:rsidTr="00B2005E">
        <w:trPr>
          <w:trHeight w:val="720"/>
          <w:tblHeader/>
        </w:trPr>
        <w:tc>
          <w:tcPr>
            <w:tcW w:w="1300" w:type="dxa"/>
          </w:tcPr>
          <w:p w14:paraId="0F79AC35" w14:textId="3580F405" w:rsidR="00841095" w:rsidRDefault="00460D82" w:rsidP="00460D82">
            <w:pPr>
              <w:jc w:val="right"/>
            </w:pPr>
            <w:r>
              <w:t>Software</w:t>
            </w:r>
          </w:p>
        </w:tc>
        <w:tc>
          <w:tcPr>
            <w:tcW w:w="3730" w:type="dxa"/>
          </w:tcPr>
          <w:p w14:paraId="799884B7" w14:textId="77777777" w:rsidR="00460D82" w:rsidRPr="00033A9A" w:rsidRDefault="00460D82" w:rsidP="00B2005E">
            <w:pPr>
              <w:spacing w:line="276" w:lineRule="auto"/>
              <w:rPr>
                <w:rFonts w:asciiTheme="minorHAnsi" w:hAnsiTheme="minorHAnsi" w:cstheme="minorHAnsi"/>
              </w:rPr>
            </w:pPr>
            <w:r w:rsidRPr="00033A9A">
              <w:rPr>
                <w:rFonts w:asciiTheme="minorHAnsi" w:hAnsiTheme="minorHAnsi" w:cstheme="minorHAnsi"/>
              </w:rPr>
              <w:t xml:space="preserve">Very importantly, as a PAT tool, it </w:t>
            </w:r>
            <w:r>
              <w:rPr>
                <w:rFonts w:asciiTheme="minorHAnsi" w:hAnsiTheme="minorHAnsi" w:cstheme="minorHAnsi"/>
              </w:rPr>
              <w:t xml:space="preserve">should </w:t>
            </w:r>
            <w:r w:rsidRPr="00033A9A">
              <w:rPr>
                <w:rFonts w:asciiTheme="minorHAnsi" w:hAnsiTheme="minorHAnsi" w:cstheme="minorHAnsi"/>
              </w:rPr>
              <w:t>provide but is not limited to:</w:t>
            </w:r>
          </w:p>
          <w:p w14:paraId="6B285BCF" w14:textId="77777777" w:rsidR="00460D82" w:rsidRPr="00033A9A" w:rsidRDefault="00460D82" w:rsidP="00326B52">
            <w:pPr>
              <w:numPr>
                <w:ilvl w:val="0"/>
                <w:numId w:val="18"/>
              </w:numPr>
              <w:tabs>
                <w:tab w:val="clear" w:pos="720"/>
              </w:tabs>
              <w:spacing w:line="276" w:lineRule="auto"/>
              <w:ind w:left="361"/>
              <w:rPr>
                <w:rFonts w:asciiTheme="minorHAnsi" w:hAnsiTheme="minorHAnsi" w:cstheme="minorHAnsi"/>
              </w:rPr>
            </w:pPr>
            <w:r w:rsidRPr="00033A9A">
              <w:rPr>
                <w:rFonts w:asciiTheme="minorHAnsi" w:hAnsiTheme="minorHAnsi" w:cstheme="minorHAnsi"/>
              </w:rPr>
              <w:t>Real time conc</w:t>
            </w:r>
            <w:r>
              <w:rPr>
                <w:rFonts w:asciiTheme="minorHAnsi" w:hAnsiTheme="minorHAnsi" w:cstheme="minorHAnsi"/>
              </w:rPr>
              <w:t>entration</w:t>
            </w:r>
            <w:r w:rsidRPr="00033A9A">
              <w:rPr>
                <w:rFonts w:asciiTheme="minorHAnsi" w:hAnsiTheme="minorHAnsi" w:cstheme="minorHAnsi"/>
              </w:rPr>
              <w:t xml:space="preserve"> vs time data with the ability to correct in situ any signal drift caused by changes on pH, etc. that might occur during the reaction. </w:t>
            </w:r>
          </w:p>
          <w:p w14:paraId="065713CE" w14:textId="77777777" w:rsidR="00460D82" w:rsidRPr="00033A9A" w:rsidRDefault="00460D82" w:rsidP="00326B52">
            <w:pPr>
              <w:numPr>
                <w:ilvl w:val="0"/>
                <w:numId w:val="18"/>
              </w:numPr>
              <w:tabs>
                <w:tab w:val="clear" w:pos="720"/>
              </w:tabs>
              <w:spacing w:line="276" w:lineRule="auto"/>
              <w:ind w:left="361"/>
              <w:rPr>
                <w:rFonts w:asciiTheme="minorHAnsi" w:hAnsiTheme="minorHAnsi" w:cstheme="minorHAnsi"/>
              </w:rPr>
            </w:pPr>
            <w:r w:rsidRPr="00033A9A">
              <w:rPr>
                <w:rFonts w:asciiTheme="minorHAnsi" w:hAnsiTheme="minorHAnsi" w:cstheme="minorHAnsi"/>
              </w:rPr>
              <w:t xml:space="preserve">With the ability of adding annotations </w:t>
            </w:r>
          </w:p>
          <w:p w14:paraId="559F8633" w14:textId="77777777" w:rsidR="00460D82" w:rsidRPr="00033A9A" w:rsidRDefault="00460D82" w:rsidP="00326B52">
            <w:pPr>
              <w:numPr>
                <w:ilvl w:val="0"/>
                <w:numId w:val="18"/>
              </w:numPr>
              <w:tabs>
                <w:tab w:val="clear" w:pos="720"/>
              </w:tabs>
              <w:spacing w:line="276" w:lineRule="auto"/>
              <w:ind w:left="361"/>
              <w:rPr>
                <w:rFonts w:asciiTheme="minorHAnsi" w:hAnsiTheme="minorHAnsi" w:cstheme="minorHAnsi"/>
              </w:rPr>
            </w:pPr>
            <w:r w:rsidRPr="00033A9A">
              <w:rPr>
                <w:rFonts w:asciiTheme="minorHAnsi" w:hAnsiTheme="minorHAnsi" w:cstheme="minorHAnsi"/>
              </w:rPr>
              <w:t>Be able to interface with other software environments for data visualization/fusion, etc.)</w:t>
            </w:r>
          </w:p>
          <w:p w14:paraId="49D02F6A" w14:textId="77777777" w:rsidR="00841095" w:rsidRPr="00033A9A" w:rsidRDefault="00841095" w:rsidP="00460D82">
            <w:pPr>
              <w:keepNext w:val="0"/>
              <w:keepLines w:val="0"/>
              <w:spacing w:line="276" w:lineRule="auto"/>
              <w:contextualSpacing/>
              <w:rPr>
                <w:rFonts w:asciiTheme="minorHAnsi" w:hAnsiTheme="minorHAnsi" w:cstheme="minorHAnsi"/>
                <w:color w:val="000000"/>
                <w:kern w:val="24"/>
                <w:lang w:eastAsia="zh-CN"/>
              </w:rPr>
            </w:pPr>
          </w:p>
        </w:tc>
        <w:tc>
          <w:tcPr>
            <w:tcW w:w="761" w:type="dxa"/>
            <w:shd w:val="clear" w:color="auto" w:fill="D9D9D9" w:themeFill="background1" w:themeFillShade="D9"/>
          </w:tcPr>
          <w:p w14:paraId="52B7DE42" w14:textId="77777777" w:rsidR="00841095" w:rsidRDefault="00841095" w:rsidP="00460D82"/>
        </w:tc>
        <w:tc>
          <w:tcPr>
            <w:tcW w:w="3690" w:type="dxa"/>
            <w:shd w:val="clear" w:color="auto" w:fill="D9D9D9" w:themeFill="background1" w:themeFillShade="D9"/>
          </w:tcPr>
          <w:p w14:paraId="72D66144" w14:textId="77777777" w:rsidR="00841095" w:rsidRDefault="00841095" w:rsidP="00460D82"/>
        </w:tc>
      </w:tr>
      <w:tr w:rsidR="00460D82" w14:paraId="68210C78" w14:textId="77777777" w:rsidTr="00B2005E">
        <w:trPr>
          <w:trHeight w:val="720"/>
          <w:tblHeader/>
        </w:trPr>
        <w:tc>
          <w:tcPr>
            <w:tcW w:w="1300" w:type="dxa"/>
          </w:tcPr>
          <w:p w14:paraId="5B86BE0E" w14:textId="56245F1A" w:rsidR="00460D82" w:rsidRDefault="00460D82" w:rsidP="00460D82">
            <w:pPr>
              <w:jc w:val="right"/>
            </w:pPr>
            <w:r>
              <w:t>Other</w:t>
            </w:r>
          </w:p>
        </w:tc>
        <w:tc>
          <w:tcPr>
            <w:tcW w:w="3730" w:type="dxa"/>
          </w:tcPr>
          <w:p w14:paraId="4BBCCABB" w14:textId="77777777" w:rsidR="00460D82" w:rsidRPr="00033A9A" w:rsidRDefault="00460D82" w:rsidP="00B2005E">
            <w:pPr>
              <w:spacing w:line="276" w:lineRule="auto"/>
              <w:rPr>
                <w:rFonts w:asciiTheme="minorHAnsi" w:hAnsiTheme="minorHAnsi" w:cstheme="minorHAnsi"/>
              </w:rPr>
            </w:pPr>
            <w:r w:rsidRPr="00033A9A">
              <w:rPr>
                <w:rFonts w:asciiTheme="minorHAnsi" w:hAnsiTheme="minorHAnsi" w:cstheme="minorHAnsi"/>
              </w:rPr>
              <w:t xml:space="preserve">Ideally, both the NMR analyzer and the </w:t>
            </w:r>
            <w:r>
              <w:rPr>
                <w:rFonts w:asciiTheme="minorHAnsi" w:hAnsiTheme="minorHAnsi" w:cstheme="minorHAnsi"/>
              </w:rPr>
              <w:t>Automatic Lab Reactor</w:t>
            </w:r>
            <w:r w:rsidRPr="00033A9A">
              <w:rPr>
                <w:rFonts w:asciiTheme="minorHAnsi" w:hAnsiTheme="minorHAnsi" w:cstheme="minorHAnsi"/>
              </w:rPr>
              <w:t xml:space="preserve"> can be placed inside a safety enclosure.</w:t>
            </w:r>
          </w:p>
          <w:p w14:paraId="5B361519" w14:textId="77777777" w:rsidR="00460D82" w:rsidRPr="00033A9A" w:rsidRDefault="00460D82" w:rsidP="00460D82">
            <w:pPr>
              <w:spacing w:line="276" w:lineRule="auto"/>
              <w:rPr>
                <w:rFonts w:asciiTheme="minorHAnsi" w:hAnsiTheme="minorHAnsi" w:cstheme="minorHAnsi"/>
              </w:rPr>
            </w:pPr>
          </w:p>
        </w:tc>
        <w:tc>
          <w:tcPr>
            <w:tcW w:w="761" w:type="dxa"/>
            <w:shd w:val="clear" w:color="auto" w:fill="D9D9D9" w:themeFill="background1" w:themeFillShade="D9"/>
          </w:tcPr>
          <w:p w14:paraId="44D43D25" w14:textId="77777777" w:rsidR="00460D82" w:rsidRDefault="00460D82" w:rsidP="00460D82"/>
        </w:tc>
        <w:tc>
          <w:tcPr>
            <w:tcW w:w="3690" w:type="dxa"/>
            <w:shd w:val="clear" w:color="auto" w:fill="D9D9D9" w:themeFill="background1" w:themeFillShade="D9"/>
          </w:tcPr>
          <w:p w14:paraId="1D3A7ED9" w14:textId="77777777" w:rsidR="00460D82" w:rsidRDefault="00460D82" w:rsidP="00460D82"/>
        </w:tc>
      </w:tr>
      <w:tr w:rsidR="00460D82" w14:paraId="71F8C993" w14:textId="77777777" w:rsidTr="00B2005E">
        <w:trPr>
          <w:trHeight w:val="720"/>
          <w:tblHeader/>
        </w:trPr>
        <w:tc>
          <w:tcPr>
            <w:tcW w:w="1300" w:type="dxa"/>
          </w:tcPr>
          <w:p w14:paraId="42813B0B" w14:textId="1C9523DD" w:rsidR="00460D82" w:rsidRDefault="00460D82" w:rsidP="00460D82">
            <w:pPr>
              <w:jc w:val="right"/>
            </w:pPr>
            <w:r>
              <w:t>Other</w:t>
            </w:r>
          </w:p>
        </w:tc>
        <w:tc>
          <w:tcPr>
            <w:tcW w:w="3730" w:type="dxa"/>
          </w:tcPr>
          <w:p w14:paraId="72C2DE7F" w14:textId="2DA9B18C" w:rsidR="00460D82" w:rsidRPr="00033A9A" w:rsidRDefault="00460D82" w:rsidP="00B2005E">
            <w:pPr>
              <w:spacing w:line="276" w:lineRule="auto"/>
              <w:rPr>
                <w:rFonts w:asciiTheme="minorHAnsi" w:hAnsiTheme="minorHAnsi" w:cstheme="minorHAnsi"/>
              </w:rPr>
            </w:pPr>
            <w:r w:rsidRPr="00033A9A">
              <w:rPr>
                <w:rFonts w:asciiTheme="minorHAnsi" w:hAnsiTheme="minorHAnsi" w:cstheme="minorHAnsi"/>
              </w:rPr>
              <w:t>User-friendly, engineers and chemist as primary users</w:t>
            </w:r>
          </w:p>
        </w:tc>
        <w:tc>
          <w:tcPr>
            <w:tcW w:w="761" w:type="dxa"/>
            <w:shd w:val="clear" w:color="auto" w:fill="D9D9D9" w:themeFill="background1" w:themeFillShade="D9"/>
          </w:tcPr>
          <w:p w14:paraId="38DEB59C" w14:textId="77777777" w:rsidR="00460D82" w:rsidRDefault="00460D82" w:rsidP="00460D82"/>
        </w:tc>
        <w:tc>
          <w:tcPr>
            <w:tcW w:w="3690" w:type="dxa"/>
            <w:shd w:val="clear" w:color="auto" w:fill="D9D9D9" w:themeFill="background1" w:themeFillShade="D9"/>
          </w:tcPr>
          <w:p w14:paraId="52E9E4BB" w14:textId="77777777" w:rsidR="00460D82" w:rsidRDefault="00460D82" w:rsidP="00460D82"/>
        </w:tc>
      </w:tr>
      <w:tr w:rsidR="00460D82" w14:paraId="4772623D" w14:textId="77777777" w:rsidTr="00B2005E">
        <w:trPr>
          <w:trHeight w:val="720"/>
          <w:tblHeader/>
        </w:trPr>
        <w:tc>
          <w:tcPr>
            <w:tcW w:w="1300" w:type="dxa"/>
          </w:tcPr>
          <w:p w14:paraId="7D021306" w14:textId="2A884C74" w:rsidR="00460D82" w:rsidRDefault="00460D82" w:rsidP="00460D82">
            <w:pPr>
              <w:jc w:val="right"/>
            </w:pPr>
            <w:r>
              <w:t>Safety</w:t>
            </w:r>
          </w:p>
        </w:tc>
        <w:tc>
          <w:tcPr>
            <w:tcW w:w="3730" w:type="dxa"/>
          </w:tcPr>
          <w:p w14:paraId="53A0BBA0" w14:textId="6E117202" w:rsidR="00460D82" w:rsidRPr="00033A9A" w:rsidRDefault="00460D82" w:rsidP="00460D82">
            <w:pPr>
              <w:spacing w:line="276" w:lineRule="auto"/>
              <w:rPr>
                <w:rFonts w:asciiTheme="minorHAnsi" w:hAnsiTheme="minorHAnsi" w:cstheme="minorHAnsi"/>
              </w:rPr>
            </w:pPr>
            <w:r w:rsidRPr="00460D82">
              <w:rPr>
                <w:rFonts w:asciiTheme="minorHAnsi" w:hAnsiTheme="minorHAnsi" w:cstheme="minorHAnsi"/>
              </w:rPr>
              <w:t>Equipment must be tested to ensure that no spark or fire will occur</w:t>
            </w:r>
          </w:p>
        </w:tc>
        <w:tc>
          <w:tcPr>
            <w:tcW w:w="761" w:type="dxa"/>
            <w:shd w:val="clear" w:color="auto" w:fill="D9D9D9" w:themeFill="background1" w:themeFillShade="D9"/>
          </w:tcPr>
          <w:p w14:paraId="584AB913" w14:textId="77777777" w:rsidR="00460D82" w:rsidRDefault="00460D82" w:rsidP="00460D82"/>
        </w:tc>
        <w:tc>
          <w:tcPr>
            <w:tcW w:w="3690" w:type="dxa"/>
            <w:shd w:val="clear" w:color="auto" w:fill="D9D9D9" w:themeFill="background1" w:themeFillShade="D9"/>
          </w:tcPr>
          <w:p w14:paraId="45AAE079" w14:textId="77777777" w:rsidR="00460D82" w:rsidRDefault="00460D82" w:rsidP="00460D82"/>
        </w:tc>
      </w:tr>
    </w:tbl>
    <w:p w14:paraId="2BA38895" w14:textId="77777777" w:rsidR="006F5260" w:rsidRDefault="006F5260" w:rsidP="006F5260">
      <w:pPr>
        <w:pStyle w:val="Heading2"/>
      </w:pPr>
      <w:bookmarkStart w:id="34" w:name="_Toc99118082"/>
      <w:r w:rsidRPr="005B2898">
        <w:t>Estimated Timeline</w:t>
      </w:r>
      <w:bookmarkEnd w:id="34"/>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21F75080" w14:textId="77777777" w:rsidTr="00B2005E">
        <w:trPr>
          <w:trHeight w:val="1872"/>
        </w:trPr>
        <w:tc>
          <w:tcPr>
            <w:tcW w:w="9350" w:type="dxa"/>
            <w:shd w:val="clear" w:color="auto" w:fill="D9D9D9" w:themeFill="background1" w:themeFillShade="D9"/>
          </w:tcPr>
          <w:p w14:paraId="3BBB77FF" w14:textId="77777777" w:rsidR="006F5260" w:rsidRDefault="006F5260" w:rsidP="00460D82"/>
        </w:tc>
      </w:tr>
    </w:tbl>
    <w:p w14:paraId="27D7F054" w14:textId="77777777" w:rsidR="006F5260" w:rsidRDefault="006F5260" w:rsidP="006F5260">
      <w:pPr>
        <w:pStyle w:val="Heading2"/>
      </w:pPr>
      <w:bookmarkStart w:id="35" w:name="_Toc99118083"/>
      <w:r w:rsidRPr="005B2898">
        <w:t>Estimated Project Cost</w:t>
      </w:r>
      <w:bookmarkEnd w:id="35"/>
    </w:p>
    <w:p w14:paraId="222B9857" w14:textId="77777777" w:rsidR="006F5260" w:rsidRDefault="006F5260" w:rsidP="006F5260">
      <w:pPr>
        <w:pStyle w:val="ListParagraph"/>
        <w:jc w:val="both"/>
      </w:pPr>
      <w:r>
        <w:t>The overarching goal of ETC is to help bring innovative technologies to the commercial marketplace in partnership with third parties.  Aligned with that goal, participating ETC members will provide resources in the form of funding and subject matter expertise to support the development of this project.  While ETC will entertain all proposals received, regarding funding from ETC, please consider the following:</w:t>
      </w:r>
    </w:p>
    <w:p w14:paraId="4F770A2E" w14:textId="7B1DAC6E" w:rsidR="004363D3" w:rsidRPr="004363D3" w:rsidRDefault="004363D3" w:rsidP="00452585">
      <w:pPr>
        <w:pStyle w:val="ListParagraph"/>
        <w:numPr>
          <w:ilvl w:val="0"/>
          <w:numId w:val="6"/>
        </w:numPr>
        <w:jc w:val="both"/>
      </w:pPr>
      <w:r w:rsidRPr="004363D3">
        <w:t xml:space="preserve">Proposed budgets should be provided as </w:t>
      </w:r>
      <w:r w:rsidRPr="004363D3">
        <w:rPr>
          <w:b/>
          <w:u w:val="single"/>
        </w:rPr>
        <w:t>fixed-costs in US Dollars</w:t>
      </w:r>
      <w:r>
        <w:rPr>
          <w:b/>
          <w:u w:val="single"/>
        </w:rPr>
        <w:t>;</w:t>
      </w:r>
    </w:p>
    <w:p w14:paraId="7D800291" w14:textId="77777777" w:rsidR="006F5260" w:rsidRDefault="006F5260" w:rsidP="00452585">
      <w:pPr>
        <w:pStyle w:val="ListParagraph"/>
        <w:numPr>
          <w:ilvl w:val="0"/>
          <w:numId w:val="6"/>
        </w:numPr>
        <w:jc w:val="both"/>
      </w:pPr>
      <w:r>
        <w:t xml:space="preserve">When partnering with a commercial vendor, any monetary resources provided by ETC should be viewed as seed funding to supplement the total development costs with the collaborator investing as well; </w:t>
      </w:r>
    </w:p>
    <w:p w14:paraId="32EF6106" w14:textId="0E6CA387" w:rsidR="006F5260" w:rsidRDefault="004363D3" w:rsidP="00452585">
      <w:pPr>
        <w:pStyle w:val="ListParagraph"/>
        <w:numPr>
          <w:ilvl w:val="0"/>
          <w:numId w:val="6"/>
        </w:numPr>
        <w:jc w:val="both"/>
      </w:pPr>
      <w:r w:rsidRPr="003D6903">
        <w:t>When partnering with an academic</w:t>
      </w:r>
      <w:r w:rsidR="003D6903">
        <w:t xml:space="preserve"> or </w:t>
      </w:r>
      <w:r w:rsidRPr="003D6903">
        <w:t>non-profit organization</w:t>
      </w:r>
      <w:r w:rsidR="003D6903">
        <w:t>,</w:t>
      </w:r>
      <w:r w:rsidRPr="003D6903">
        <w:t xml:space="preserve"> any monetary contributions </w:t>
      </w:r>
      <w:r w:rsidR="003D6903">
        <w:t xml:space="preserve">requested from </w:t>
      </w:r>
      <w:r w:rsidRPr="003D6903">
        <w:t xml:space="preserve">ETC should be </w:t>
      </w:r>
      <w:r w:rsidR="006F5260" w:rsidRPr="003D6903">
        <w:t>for the total project costs, inclusive of indirect costs</w:t>
      </w:r>
      <w:r w:rsidR="00F23D71">
        <w:t xml:space="preserve"> (i</w:t>
      </w:r>
      <w:r w:rsidR="006F5260" w:rsidRPr="003D6903">
        <w:t>.</w:t>
      </w:r>
      <w:r w:rsidR="003D6903" w:rsidRPr="003D6903">
        <w:t xml:space="preserve">e., </w:t>
      </w:r>
      <w:r w:rsidR="00F23D71">
        <w:t>proposed costs should be</w:t>
      </w:r>
      <w:r w:rsidR="003D6903" w:rsidRPr="003D6903">
        <w:t xml:space="preserve"> inclusive of any indirect or other hidden costs</w:t>
      </w:r>
      <w:r w:rsidR="00F23D71">
        <w:t>);</w:t>
      </w:r>
    </w:p>
    <w:p w14:paraId="4388E9F3" w14:textId="0AE4A47A" w:rsidR="00F23D71" w:rsidRPr="003D6903" w:rsidRDefault="00F23D71" w:rsidP="00452585">
      <w:pPr>
        <w:pStyle w:val="ListParagraph"/>
        <w:numPr>
          <w:ilvl w:val="0"/>
          <w:numId w:val="6"/>
        </w:numPr>
        <w:jc w:val="both"/>
      </w:pPr>
      <w:r>
        <w:t>Include a payment schedule, based upon time from project start and/or milestones.</w:t>
      </w:r>
    </w:p>
    <w:p w14:paraId="2469EFD5" w14:textId="77777777" w:rsidR="006F5260" w:rsidRDefault="006F5260" w:rsidP="006F5260">
      <w:pPr>
        <w:pStyle w:val="ListParagraph"/>
        <w:jc w:val="both"/>
      </w:pPr>
    </w:p>
    <w:p w14:paraId="0F229141" w14:textId="1D966556" w:rsidR="006F5260" w:rsidRPr="004504C7" w:rsidRDefault="006F5260" w:rsidP="006F5260">
      <w:pPr>
        <w:ind w:left="720"/>
        <w:jc w:val="both"/>
      </w:pPr>
      <w:r>
        <w:t>Please describe below project costs, including not only the total project costs but also costs to be paid by ETC and any costs borne by your organization. </w:t>
      </w:r>
    </w:p>
    <w:p w14:paraId="3C2B1A0B" w14:textId="77777777" w:rsidR="006F5260" w:rsidRPr="00383F48" w:rsidRDefault="006F5260" w:rsidP="006F5260"/>
    <w:tbl>
      <w:tblPr>
        <w:tblStyle w:val="TableGrid"/>
        <w:tblpPr w:leftFromText="187" w:rightFromText="187" w:vertAnchor="text" w:tblpY="1"/>
        <w:tblW w:w="0" w:type="auto"/>
        <w:tblLook w:val="04A0" w:firstRow="1" w:lastRow="0" w:firstColumn="1" w:lastColumn="0" w:noHBand="0" w:noVBand="1"/>
      </w:tblPr>
      <w:tblGrid>
        <w:gridCol w:w="9350"/>
      </w:tblGrid>
      <w:tr w:rsidR="006F5260" w14:paraId="0C34D1D7" w14:textId="77777777" w:rsidTr="00B2005E">
        <w:trPr>
          <w:trHeight w:val="1872"/>
        </w:trPr>
        <w:tc>
          <w:tcPr>
            <w:tcW w:w="9576" w:type="dxa"/>
            <w:shd w:val="clear" w:color="auto" w:fill="D9D9D9" w:themeFill="background1" w:themeFillShade="D9"/>
          </w:tcPr>
          <w:p w14:paraId="5C92F102" w14:textId="77777777" w:rsidR="006F5260" w:rsidRDefault="006F5260" w:rsidP="00460D82"/>
        </w:tc>
      </w:tr>
    </w:tbl>
    <w:p w14:paraId="6162DF19" w14:textId="77777777" w:rsidR="006F5260" w:rsidRDefault="006F5260" w:rsidP="006F5260"/>
    <w:p w14:paraId="2915B28D" w14:textId="77777777" w:rsidR="006F5260" w:rsidRDefault="006F5260" w:rsidP="006F5260">
      <w:pPr>
        <w:pStyle w:val="Heading2"/>
      </w:pPr>
      <w:bookmarkStart w:id="36" w:name="_Toc99118084"/>
      <w:r>
        <w:t>Commercialization and Support</w:t>
      </w:r>
      <w:bookmarkEnd w:id="36"/>
    </w:p>
    <w:p w14:paraId="08B446F7" w14:textId="77777777" w:rsidR="005A70C4" w:rsidRDefault="006F5260" w:rsidP="006F5260">
      <w:pPr>
        <w:ind w:left="720"/>
        <w:jc w:val="both"/>
      </w:pPr>
      <w:r>
        <w:t>The overarching goal of ETC is to help bring innovative technologies to the commercial marketplace in partnership with third parties.  Aligned with that goal ETC looks to collaborate on projects which will result in products that are commercially available and supported in the marketplace.  </w:t>
      </w:r>
    </w:p>
    <w:p w14:paraId="50760EE4" w14:textId="77777777" w:rsidR="005A70C4" w:rsidRDefault="006F5260" w:rsidP="00452585">
      <w:pPr>
        <w:pStyle w:val="ListParagraph"/>
        <w:numPr>
          <w:ilvl w:val="0"/>
          <w:numId w:val="9"/>
        </w:numPr>
        <w:jc w:val="both"/>
      </w:pPr>
      <w:r>
        <w:t>With most projects, all commercialization rights will reside with the collaborator</w:t>
      </w:r>
      <w:r w:rsidR="008C6D2A">
        <w:t>;</w:t>
      </w:r>
      <w:r>
        <w:t xml:space="preserve"> </w:t>
      </w:r>
    </w:p>
    <w:p w14:paraId="406F975A" w14:textId="265C1C4A" w:rsidR="006F5260" w:rsidRDefault="006F5260" w:rsidP="00452585">
      <w:pPr>
        <w:pStyle w:val="ListParagraph"/>
        <w:numPr>
          <w:ilvl w:val="0"/>
          <w:numId w:val="9"/>
        </w:numPr>
        <w:jc w:val="both"/>
      </w:pPr>
      <w:r>
        <w:t xml:space="preserve">ETC </w:t>
      </w:r>
      <w:r w:rsidR="008C6D2A">
        <w:t xml:space="preserve">will </w:t>
      </w:r>
      <w:r>
        <w:t>not assum</w:t>
      </w:r>
      <w:r w:rsidR="008C6D2A">
        <w:t>e</w:t>
      </w:r>
      <w:r>
        <w:t xml:space="preserve"> ownership of any intellectual property (IP) developed by the collaborator or expect royalties from future commercial sales.</w:t>
      </w:r>
    </w:p>
    <w:p w14:paraId="140E2027" w14:textId="77777777" w:rsidR="006F5260" w:rsidRDefault="006F5260" w:rsidP="006F5260">
      <w:pPr>
        <w:ind w:left="720"/>
        <w:jc w:val="both"/>
      </w:pPr>
    </w:p>
    <w:p w14:paraId="7CF44471" w14:textId="61BE3F33" w:rsidR="006F5260" w:rsidRDefault="006F5260" w:rsidP="006F5260">
      <w:pPr>
        <w:ind w:left="720"/>
        <w:jc w:val="both"/>
      </w:pPr>
      <w:r>
        <w:t>Please describe your organization’s plans for commercialization and support of this technology following the successful conclusion of this project.  If your organization is not a commercial entity (e.g., academic or non-profit), please describe any plans related to the availability of the technology following the successful conclusion of the project.</w:t>
      </w:r>
      <w:r w:rsidR="00774849">
        <w:t xml:space="preserve">  Note that f</w:t>
      </w:r>
      <w:r w:rsidR="00774849" w:rsidRPr="005A70C4">
        <w:t xml:space="preserve">or projects where there isn’t an expectation of a commercial product or service offering, (e.g., </w:t>
      </w:r>
      <w:r w:rsidR="003669E7">
        <w:t>r</w:t>
      </w:r>
      <w:r w:rsidR="00774849" w:rsidRPr="005A70C4">
        <w:t xml:space="preserve">esearch and </w:t>
      </w:r>
      <w:r w:rsidR="003669E7">
        <w:t>d</w:t>
      </w:r>
      <w:r w:rsidR="00774849" w:rsidRPr="005A70C4">
        <w:t>evelopment project</w:t>
      </w:r>
      <w:r w:rsidR="003669E7">
        <w:t>, services-only project</w:t>
      </w:r>
      <w:r w:rsidR="00774849" w:rsidRPr="005A70C4">
        <w:t>)</w:t>
      </w:r>
      <w:r w:rsidR="00774849">
        <w:t xml:space="preserve"> it is expected that each ETC member participating in this project </w:t>
      </w:r>
      <w:r w:rsidR="00774849" w:rsidRPr="005A70C4">
        <w:t xml:space="preserve">will be provided a non-exclusive, royalty-free license to </w:t>
      </w:r>
      <w:r w:rsidR="00774849">
        <w:t xml:space="preserve">the output of the project and </w:t>
      </w:r>
      <w:r w:rsidR="00774849" w:rsidRPr="005A70C4">
        <w:t>any new Project IP developed under this project for commercial purposes</w:t>
      </w:r>
      <w:r w:rsidR="00774849">
        <w:t xml:space="preserve">.  </w:t>
      </w:r>
    </w:p>
    <w:tbl>
      <w:tblPr>
        <w:tblStyle w:val="TableGrid"/>
        <w:tblpPr w:leftFromText="187" w:rightFromText="187" w:vertAnchor="text" w:tblpY="1"/>
        <w:tblW w:w="0" w:type="auto"/>
        <w:tblLook w:val="04A0" w:firstRow="1" w:lastRow="0" w:firstColumn="1" w:lastColumn="0" w:noHBand="0" w:noVBand="1"/>
      </w:tblPr>
      <w:tblGrid>
        <w:gridCol w:w="9350"/>
      </w:tblGrid>
      <w:tr w:rsidR="006F5260" w14:paraId="13E98C50" w14:textId="77777777" w:rsidTr="00B2005E">
        <w:trPr>
          <w:trHeight w:val="1872"/>
        </w:trPr>
        <w:tc>
          <w:tcPr>
            <w:tcW w:w="9350" w:type="dxa"/>
            <w:shd w:val="clear" w:color="auto" w:fill="D9D9D9" w:themeFill="background1" w:themeFillShade="D9"/>
          </w:tcPr>
          <w:p w14:paraId="41F29FCE" w14:textId="77777777" w:rsidR="006F5260" w:rsidRDefault="006F5260" w:rsidP="00460D82"/>
        </w:tc>
      </w:tr>
    </w:tbl>
    <w:p w14:paraId="01B890D0" w14:textId="77777777" w:rsidR="006F5260" w:rsidRPr="00530F7B" w:rsidRDefault="006F5260" w:rsidP="006F5260"/>
    <w:p w14:paraId="2098346F" w14:textId="77777777" w:rsidR="006F5260" w:rsidRPr="00530F7B" w:rsidRDefault="006F5260" w:rsidP="006F5260"/>
    <w:p w14:paraId="0A205B00" w14:textId="77777777" w:rsidR="006F5260" w:rsidRPr="00530F7B" w:rsidRDefault="006F5260" w:rsidP="006F5260"/>
    <w:p w14:paraId="3F73B162" w14:textId="77777777" w:rsidR="00054624" w:rsidRPr="006F5260" w:rsidRDefault="00054624" w:rsidP="006F5260"/>
    <w:sectPr w:rsidR="00054624" w:rsidRPr="006F5260" w:rsidSect="00E3438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B7430" w14:textId="77777777" w:rsidR="00DB4AF5" w:rsidRDefault="00DB4AF5" w:rsidP="00DB6FED">
      <w:r>
        <w:separator/>
      </w:r>
    </w:p>
  </w:endnote>
  <w:endnote w:type="continuationSeparator" w:id="0">
    <w:p w14:paraId="498F5EF8" w14:textId="77777777" w:rsidR="00DB4AF5" w:rsidRDefault="00DB4AF5" w:rsidP="00DB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846C" w14:textId="77777777" w:rsidR="0047038A" w:rsidRDefault="0047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EA900" w14:textId="399B9663" w:rsidR="00DB4AF5" w:rsidRDefault="00DB4AF5" w:rsidP="00E3438F">
    <w:pPr>
      <w:pStyle w:val="Footer"/>
      <w:tabs>
        <w:tab w:val="clear" w:pos="9360"/>
        <w:tab w:val="right" w:pos="9990"/>
      </w:tabs>
      <w:spacing w:line="200" w:lineRule="exact"/>
      <w:ind w:left="-720"/>
      <w:rPr>
        <w:i/>
        <w:sz w:val="20"/>
      </w:rPr>
    </w:pPr>
    <w:r w:rsidRPr="0017424B">
      <w:rPr>
        <w:i/>
      </w:rPr>
      <w:t>©20</w:t>
    </w:r>
    <w:r>
      <w:rPr>
        <w:i/>
      </w:rPr>
      <w:t>22</w:t>
    </w:r>
    <w:r w:rsidRPr="0017424B">
      <w:rPr>
        <w:i/>
      </w:rPr>
      <w:t xml:space="preserve"> Enabling Technologies Consortium</w:t>
    </w:r>
    <w:r>
      <w:rPr>
        <w:i/>
      </w:rPr>
      <w:t>™</w:t>
    </w:r>
    <w:r>
      <w:rPr>
        <w:i/>
      </w:rPr>
      <w:tab/>
    </w:r>
    <w:r>
      <w:rPr>
        <w:i/>
      </w:rPr>
      <w:tab/>
    </w:r>
    <w:r>
      <w:rPr>
        <w:i/>
        <w:sz w:val="20"/>
      </w:rPr>
      <w:t>Template V</w:t>
    </w:r>
    <w:r w:rsidRPr="00863A8B">
      <w:rPr>
        <w:i/>
        <w:sz w:val="20"/>
      </w:rPr>
      <w:t xml:space="preserve">ersion </w:t>
    </w:r>
    <w:r>
      <w:rPr>
        <w:i/>
        <w:sz w:val="20"/>
      </w:rPr>
      <w:t>2021.06.16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5EAB" w14:textId="77777777" w:rsidR="00DB4AF5" w:rsidRDefault="00DB4AF5" w:rsidP="00E55AF2">
    <w:pPr>
      <w:pStyle w:val="Footer"/>
      <w:rPr>
        <w:i/>
      </w:rPr>
    </w:pPr>
    <w:r w:rsidRPr="0017424B">
      <w:rPr>
        <w:i/>
      </w:rPr>
      <w:t>©201</w:t>
    </w:r>
    <w:r>
      <w:rPr>
        <w:i/>
      </w:rPr>
      <w:t>6</w:t>
    </w:r>
    <w:r w:rsidRPr="0017424B">
      <w:rPr>
        <w:i/>
      </w:rPr>
      <w:t xml:space="preserve"> Enabling Technologies Consortium</w:t>
    </w:r>
    <w:r>
      <w:rPr>
        <w:i/>
      </w:rPr>
      <w:t>™</w:t>
    </w:r>
  </w:p>
  <w:p w14:paraId="589EA8F4" w14:textId="77777777" w:rsidR="00DB4AF5" w:rsidRDefault="00DB4AF5" w:rsidP="00431E9B">
    <w:pPr>
      <w:pStyle w:val="Footer"/>
      <w:spacing w:line="200" w:lineRule="exact"/>
    </w:pPr>
    <w:r w:rsidRPr="00431E9B">
      <w:t xml:space="preserve">85901008.4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6CA82" w14:textId="77777777" w:rsidR="00DB4AF5" w:rsidRDefault="00DB4AF5" w:rsidP="00DB6FED">
      <w:r>
        <w:separator/>
      </w:r>
    </w:p>
  </w:footnote>
  <w:footnote w:type="continuationSeparator" w:id="0">
    <w:p w14:paraId="586A0793" w14:textId="77777777" w:rsidR="00DB4AF5" w:rsidRDefault="00DB4AF5" w:rsidP="00DB6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8A96C" w14:textId="77777777" w:rsidR="0047038A" w:rsidRDefault="00470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E33CC" w14:textId="751E542D" w:rsidR="00DB4AF5" w:rsidRPr="00D03E2F" w:rsidRDefault="00DB4AF5" w:rsidP="00C77297">
    <w:pPr>
      <w:pStyle w:val="Header"/>
      <w:tabs>
        <w:tab w:val="clear" w:pos="4680"/>
      </w:tabs>
      <w:ind w:left="-720"/>
      <w:rPr>
        <w:sz w:val="18"/>
        <w:szCs w:val="18"/>
      </w:rPr>
    </w:pPr>
    <w:r w:rsidRPr="00D03E2F">
      <w:rPr>
        <w:sz w:val="18"/>
        <w:szCs w:val="18"/>
      </w:rPr>
      <w:t xml:space="preserve">Enabling Technologies Consortium™ </w:t>
    </w:r>
    <w:r w:rsidRPr="00D03E2F">
      <w:rPr>
        <w:sz w:val="18"/>
        <w:szCs w:val="18"/>
      </w:rPr>
      <w:tab/>
      <w:t xml:space="preserve"> </w:t>
    </w:r>
    <w:r>
      <w:rPr>
        <w:sz w:val="18"/>
        <w:szCs w:val="18"/>
      </w:rPr>
      <w:t xml:space="preserve">                  </w:t>
    </w:r>
    <w:r w:rsidRPr="00D03E2F">
      <w:rPr>
        <w:sz w:val="18"/>
        <w:szCs w:val="18"/>
      </w:rPr>
      <w:t xml:space="preserve"> </w:t>
    </w:r>
    <w:bookmarkStart w:id="37" w:name="_Hlk98773995"/>
    <w:r>
      <w:rPr>
        <w:sz w:val="20"/>
        <w:szCs w:val="20"/>
      </w:rPr>
      <w:t>P</w:t>
    </w:r>
    <w:r w:rsidRPr="004809C4">
      <w:rPr>
        <w:sz w:val="20"/>
        <w:szCs w:val="20"/>
      </w:rPr>
      <w:t>ortable NMR reaction monitoring platform</w:t>
    </w:r>
    <w:bookmarkEnd w:id="37"/>
  </w:p>
  <w:p w14:paraId="58E5E995" w14:textId="0D798AD5" w:rsidR="00DB4AF5" w:rsidRPr="00D03E2F" w:rsidRDefault="0047038A" w:rsidP="00C77297">
    <w:pPr>
      <w:pStyle w:val="Header"/>
      <w:tabs>
        <w:tab w:val="clear" w:pos="4680"/>
      </w:tabs>
      <w:jc w:val="right"/>
      <w:rPr>
        <w:sz w:val="20"/>
        <w:szCs w:val="20"/>
      </w:rPr>
    </w:pPr>
    <w:sdt>
      <w:sdtPr>
        <w:rPr>
          <w:sz w:val="20"/>
          <w:szCs w:val="20"/>
        </w:rPr>
        <w:id w:val="-754979642"/>
        <w:docPartObj>
          <w:docPartGallery w:val="Page Numbers (Top of Page)"/>
          <w:docPartUnique/>
        </w:docPartObj>
      </w:sdtPr>
      <w:sdtEndPr/>
      <w:sdtContent>
        <w:r w:rsidR="00DB4AF5">
          <w:rPr>
            <w:sz w:val="20"/>
            <w:szCs w:val="20"/>
          </w:rPr>
          <w:t>P</w:t>
        </w:r>
        <w:r w:rsidR="00DB4AF5" w:rsidRPr="00D03E2F">
          <w:rPr>
            <w:sz w:val="20"/>
            <w:szCs w:val="20"/>
          </w:rPr>
          <w:t xml:space="preserve">age </w:t>
        </w:r>
        <w:r w:rsidR="00DB4AF5" w:rsidRPr="00D03E2F">
          <w:rPr>
            <w:bCs/>
            <w:sz w:val="20"/>
            <w:szCs w:val="20"/>
          </w:rPr>
          <w:fldChar w:fldCharType="begin"/>
        </w:r>
        <w:r w:rsidR="00DB4AF5" w:rsidRPr="00D03E2F">
          <w:rPr>
            <w:bCs/>
            <w:sz w:val="20"/>
            <w:szCs w:val="20"/>
          </w:rPr>
          <w:instrText xml:space="preserve"> PAGE </w:instrText>
        </w:r>
        <w:r w:rsidR="00DB4AF5" w:rsidRPr="00D03E2F">
          <w:rPr>
            <w:bCs/>
            <w:sz w:val="20"/>
            <w:szCs w:val="20"/>
          </w:rPr>
          <w:fldChar w:fldCharType="separate"/>
        </w:r>
        <w:r w:rsidR="00DB4AF5">
          <w:rPr>
            <w:bCs/>
            <w:noProof/>
            <w:sz w:val="20"/>
            <w:szCs w:val="20"/>
          </w:rPr>
          <w:t>1</w:t>
        </w:r>
        <w:r w:rsidR="00DB4AF5" w:rsidRPr="00D03E2F">
          <w:rPr>
            <w:bCs/>
            <w:sz w:val="20"/>
            <w:szCs w:val="20"/>
          </w:rPr>
          <w:fldChar w:fldCharType="end"/>
        </w:r>
        <w:r w:rsidR="00DB4AF5" w:rsidRPr="00D03E2F">
          <w:rPr>
            <w:sz w:val="20"/>
            <w:szCs w:val="20"/>
          </w:rPr>
          <w:t xml:space="preserve"> of </w:t>
        </w:r>
        <w:r w:rsidR="00DB4AF5" w:rsidRPr="00D03E2F">
          <w:rPr>
            <w:bCs/>
            <w:sz w:val="20"/>
            <w:szCs w:val="20"/>
          </w:rPr>
          <w:fldChar w:fldCharType="begin"/>
        </w:r>
        <w:r w:rsidR="00DB4AF5" w:rsidRPr="00D03E2F">
          <w:rPr>
            <w:bCs/>
            <w:sz w:val="20"/>
            <w:szCs w:val="20"/>
          </w:rPr>
          <w:instrText xml:space="preserve"> NUMPAGES  </w:instrText>
        </w:r>
        <w:r w:rsidR="00DB4AF5" w:rsidRPr="00D03E2F">
          <w:rPr>
            <w:bCs/>
            <w:sz w:val="20"/>
            <w:szCs w:val="20"/>
          </w:rPr>
          <w:fldChar w:fldCharType="separate"/>
        </w:r>
        <w:r w:rsidR="00DB4AF5">
          <w:rPr>
            <w:bCs/>
            <w:noProof/>
            <w:sz w:val="20"/>
            <w:szCs w:val="20"/>
          </w:rPr>
          <w:t>2</w:t>
        </w:r>
        <w:r w:rsidR="00DB4AF5" w:rsidRPr="00D03E2F">
          <w:rPr>
            <w:bCs/>
            <w:sz w:val="20"/>
            <w:szCs w:val="20"/>
          </w:rPr>
          <w:fldChar w:fldCharType="end"/>
        </w:r>
      </w:sdtContent>
    </w:sdt>
  </w:p>
  <w:p w14:paraId="073ED61E" w14:textId="77777777" w:rsidR="00DB4AF5" w:rsidRPr="0017424B" w:rsidRDefault="00DB4AF5" w:rsidP="006C64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D5BD" w14:textId="77777777" w:rsidR="0047038A" w:rsidRDefault="00470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69B"/>
    <w:multiLevelType w:val="multilevel"/>
    <w:tmpl w:val="E104138A"/>
    <w:name w:val="zzmpETCTemplat||ETC Templates|3|3|1|1|0|32||1|0|32||1|0|33||1|0|35||1|0|32||1|0|34||1|0|34||1|0|32||1|0|34||22"/>
    <w:lvl w:ilvl="0">
      <w:start w:val="1"/>
      <w:numFmt w:val="decimal"/>
      <w:pStyle w:val="Heading1"/>
      <w:lvlText w:val="%1"/>
      <w:lvlJc w:val="left"/>
      <w:pPr>
        <w:tabs>
          <w:tab w:val="num" w:pos="424"/>
        </w:tabs>
        <w:ind w:left="432" w:hanging="432"/>
      </w:pPr>
      <w:rPr>
        <w:rFonts w:hint="default"/>
        <w:b/>
        <w:i w:val="0"/>
        <w:u w:val="none"/>
      </w:rPr>
    </w:lvl>
    <w:lvl w:ilvl="1">
      <w:start w:val="1"/>
      <w:numFmt w:val="decimal"/>
      <w:pStyle w:val="Heading2"/>
      <w:lvlText w:val="%1.%2"/>
      <w:lvlJc w:val="left"/>
      <w:pPr>
        <w:tabs>
          <w:tab w:val="num" w:pos="857"/>
        </w:tabs>
        <w:ind w:left="1008" w:hanging="576"/>
      </w:pPr>
      <w:rPr>
        <w:rFonts w:hint="default"/>
        <w:b/>
        <w:i w:val="0"/>
        <w:caps w:val="0"/>
        <w:u w:val="none"/>
      </w:rPr>
    </w:lvl>
    <w:lvl w:ilvl="2">
      <w:start w:val="1"/>
      <w:numFmt w:val="decimal"/>
      <w:pStyle w:val="Heading3"/>
      <w:lvlText w:val="%1.%2.%3"/>
      <w:lvlJc w:val="left"/>
      <w:pPr>
        <w:tabs>
          <w:tab w:val="num" w:pos="3060"/>
        </w:tabs>
        <w:ind w:left="2916"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5AF373C"/>
    <w:multiLevelType w:val="hybridMultilevel"/>
    <w:tmpl w:val="6734B0D2"/>
    <w:lvl w:ilvl="0" w:tplc="0409000F">
      <w:start w:val="1"/>
      <w:numFmt w:val="decimal"/>
      <w:lvlText w:val="%1."/>
      <w:lvlJc w:val="left"/>
      <w:pPr>
        <w:tabs>
          <w:tab w:val="num" w:pos="720"/>
        </w:tabs>
        <w:ind w:left="720" w:hanging="360"/>
      </w:pPr>
    </w:lvl>
    <w:lvl w:ilvl="1" w:tplc="4CB2D46E" w:tentative="1">
      <w:start w:val="1"/>
      <w:numFmt w:val="decimal"/>
      <w:lvlText w:val="%2."/>
      <w:lvlJc w:val="left"/>
      <w:pPr>
        <w:tabs>
          <w:tab w:val="num" w:pos="1440"/>
        </w:tabs>
        <w:ind w:left="1440" w:hanging="360"/>
      </w:pPr>
    </w:lvl>
    <w:lvl w:ilvl="2" w:tplc="18DE4DB8" w:tentative="1">
      <w:start w:val="1"/>
      <w:numFmt w:val="decimal"/>
      <w:lvlText w:val="%3."/>
      <w:lvlJc w:val="left"/>
      <w:pPr>
        <w:tabs>
          <w:tab w:val="num" w:pos="2160"/>
        </w:tabs>
        <w:ind w:left="2160" w:hanging="360"/>
      </w:pPr>
    </w:lvl>
    <w:lvl w:ilvl="3" w:tplc="E5E03EF4" w:tentative="1">
      <w:start w:val="1"/>
      <w:numFmt w:val="decimal"/>
      <w:lvlText w:val="%4."/>
      <w:lvlJc w:val="left"/>
      <w:pPr>
        <w:tabs>
          <w:tab w:val="num" w:pos="2880"/>
        </w:tabs>
        <w:ind w:left="2880" w:hanging="360"/>
      </w:pPr>
    </w:lvl>
    <w:lvl w:ilvl="4" w:tplc="9D4883D0" w:tentative="1">
      <w:start w:val="1"/>
      <w:numFmt w:val="decimal"/>
      <w:lvlText w:val="%5."/>
      <w:lvlJc w:val="left"/>
      <w:pPr>
        <w:tabs>
          <w:tab w:val="num" w:pos="3600"/>
        </w:tabs>
        <w:ind w:left="3600" w:hanging="360"/>
      </w:pPr>
    </w:lvl>
    <w:lvl w:ilvl="5" w:tplc="4AC286D4" w:tentative="1">
      <w:start w:val="1"/>
      <w:numFmt w:val="decimal"/>
      <w:lvlText w:val="%6."/>
      <w:lvlJc w:val="left"/>
      <w:pPr>
        <w:tabs>
          <w:tab w:val="num" w:pos="4320"/>
        </w:tabs>
        <w:ind w:left="4320" w:hanging="360"/>
      </w:pPr>
    </w:lvl>
    <w:lvl w:ilvl="6" w:tplc="F80A26B4" w:tentative="1">
      <w:start w:val="1"/>
      <w:numFmt w:val="decimal"/>
      <w:lvlText w:val="%7."/>
      <w:lvlJc w:val="left"/>
      <w:pPr>
        <w:tabs>
          <w:tab w:val="num" w:pos="5040"/>
        </w:tabs>
        <w:ind w:left="5040" w:hanging="360"/>
      </w:pPr>
    </w:lvl>
    <w:lvl w:ilvl="7" w:tplc="2C0ADC6E" w:tentative="1">
      <w:start w:val="1"/>
      <w:numFmt w:val="decimal"/>
      <w:lvlText w:val="%8."/>
      <w:lvlJc w:val="left"/>
      <w:pPr>
        <w:tabs>
          <w:tab w:val="num" w:pos="5760"/>
        </w:tabs>
        <w:ind w:left="5760" w:hanging="360"/>
      </w:pPr>
    </w:lvl>
    <w:lvl w:ilvl="8" w:tplc="1E5AAEDA" w:tentative="1">
      <w:start w:val="1"/>
      <w:numFmt w:val="decimal"/>
      <w:lvlText w:val="%9."/>
      <w:lvlJc w:val="left"/>
      <w:pPr>
        <w:tabs>
          <w:tab w:val="num" w:pos="6480"/>
        </w:tabs>
        <w:ind w:left="6480" w:hanging="360"/>
      </w:pPr>
    </w:lvl>
  </w:abstractNum>
  <w:abstractNum w:abstractNumId="2" w15:restartNumberingAfterBreak="0">
    <w:nsid w:val="072540D4"/>
    <w:multiLevelType w:val="hybridMultilevel"/>
    <w:tmpl w:val="7CF4280C"/>
    <w:lvl w:ilvl="0" w:tplc="0409000F">
      <w:start w:val="1"/>
      <w:numFmt w:val="decimal"/>
      <w:lvlText w:val="%1."/>
      <w:lvlJc w:val="left"/>
      <w:pPr>
        <w:tabs>
          <w:tab w:val="num" w:pos="720"/>
        </w:tabs>
        <w:ind w:left="720" w:hanging="360"/>
      </w:pPr>
    </w:lvl>
    <w:lvl w:ilvl="1" w:tplc="7D1ABEC0" w:tentative="1">
      <w:start w:val="1"/>
      <w:numFmt w:val="decimal"/>
      <w:lvlText w:val="%2."/>
      <w:lvlJc w:val="left"/>
      <w:pPr>
        <w:tabs>
          <w:tab w:val="num" w:pos="1440"/>
        </w:tabs>
        <w:ind w:left="1440" w:hanging="360"/>
      </w:pPr>
    </w:lvl>
    <w:lvl w:ilvl="2" w:tplc="5D727558" w:tentative="1">
      <w:start w:val="1"/>
      <w:numFmt w:val="decimal"/>
      <w:lvlText w:val="%3."/>
      <w:lvlJc w:val="left"/>
      <w:pPr>
        <w:tabs>
          <w:tab w:val="num" w:pos="2160"/>
        </w:tabs>
        <w:ind w:left="2160" w:hanging="360"/>
      </w:pPr>
    </w:lvl>
    <w:lvl w:ilvl="3" w:tplc="4FD4CC70" w:tentative="1">
      <w:start w:val="1"/>
      <w:numFmt w:val="decimal"/>
      <w:lvlText w:val="%4."/>
      <w:lvlJc w:val="left"/>
      <w:pPr>
        <w:tabs>
          <w:tab w:val="num" w:pos="2880"/>
        </w:tabs>
        <w:ind w:left="2880" w:hanging="360"/>
      </w:pPr>
    </w:lvl>
    <w:lvl w:ilvl="4" w:tplc="7F402174" w:tentative="1">
      <w:start w:val="1"/>
      <w:numFmt w:val="decimal"/>
      <w:lvlText w:val="%5."/>
      <w:lvlJc w:val="left"/>
      <w:pPr>
        <w:tabs>
          <w:tab w:val="num" w:pos="3600"/>
        </w:tabs>
        <w:ind w:left="3600" w:hanging="360"/>
      </w:pPr>
    </w:lvl>
    <w:lvl w:ilvl="5" w:tplc="DCEC05B0" w:tentative="1">
      <w:start w:val="1"/>
      <w:numFmt w:val="decimal"/>
      <w:lvlText w:val="%6."/>
      <w:lvlJc w:val="left"/>
      <w:pPr>
        <w:tabs>
          <w:tab w:val="num" w:pos="4320"/>
        </w:tabs>
        <w:ind w:left="4320" w:hanging="360"/>
      </w:pPr>
    </w:lvl>
    <w:lvl w:ilvl="6" w:tplc="817CEE5A" w:tentative="1">
      <w:start w:val="1"/>
      <w:numFmt w:val="decimal"/>
      <w:lvlText w:val="%7."/>
      <w:lvlJc w:val="left"/>
      <w:pPr>
        <w:tabs>
          <w:tab w:val="num" w:pos="5040"/>
        </w:tabs>
        <w:ind w:left="5040" w:hanging="360"/>
      </w:pPr>
    </w:lvl>
    <w:lvl w:ilvl="7" w:tplc="78888EA4" w:tentative="1">
      <w:start w:val="1"/>
      <w:numFmt w:val="decimal"/>
      <w:lvlText w:val="%8."/>
      <w:lvlJc w:val="left"/>
      <w:pPr>
        <w:tabs>
          <w:tab w:val="num" w:pos="5760"/>
        </w:tabs>
        <w:ind w:left="5760" w:hanging="360"/>
      </w:pPr>
    </w:lvl>
    <w:lvl w:ilvl="8" w:tplc="A016D940" w:tentative="1">
      <w:start w:val="1"/>
      <w:numFmt w:val="decimal"/>
      <w:lvlText w:val="%9."/>
      <w:lvlJc w:val="left"/>
      <w:pPr>
        <w:tabs>
          <w:tab w:val="num" w:pos="6480"/>
        </w:tabs>
        <w:ind w:left="6480" w:hanging="360"/>
      </w:pPr>
    </w:lvl>
  </w:abstractNum>
  <w:abstractNum w:abstractNumId="3" w15:restartNumberingAfterBreak="0">
    <w:nsid w:val="09A10ECF"/>
    <w:multiLevelType w:val="hybridMultilevel"/>
    <w:tmpl w:val="8524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314F5"/>
    <w:multiLevelType w:val="hybridMultilevel"/>
    <w:tmpl w:val="486CEBAA"/>
    <w:name w:val="zzmpETCTemplat||ETC Templates|3|3|1|1|0|32||1|0|32||1|0|33||1|0|35||1|0|32||1|0|34||1|0|34||1|0|32||1|0|3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80A93"/>
    <w:multiLevelType w:val="multilevel"/>
    <w:tmpl w:val="14CC18C0"/>
    <w:name w:val="zzmpETCTemplat||ETC Templates|3|3|1|1|0|32||1|0|32||1|0|33||1|0|35||1|0|32||1|0|34||1|0|34||1|0|32||1|0|34||22"/>
    <w:lvl w:ilvl="0">
      <w:start w:val="1"/>
      <w:numFmt w:val="decimal"/>
      <w:pStyle w:val="ETCTemplatCont2"/>
      <w:lvlText w:val="%1."/>
      <w:lvlJc w:val="left"/>
      <w:pPr>
        <w:tabs>
          <w:tab w:val="num" w:pos="424"/>
        </w:tabs>
        <w:ind w:left="432" w:hanging="432"/>
      </w:pPr>
      <w:rPr>
        <w:rFonts w:hint="default"/>
        <w:b/>
        <w:i w:val="0"/>
        <w:u w:val="none"/>
      </w:rPr>
    </w:lvl>
    <w:lvl w:ilvl="1">
      <w:start w:val="1"/>
      <w:numFmt w:val="decimal"/>
      <w:lvlText w:val="%1.%2"/>
      <w:lvlJc w:val="left"/>
      <w:pPr>
        <w:tabs>
          <w:tab w:val="num" w:pos="857"/>
        </w:tabs>
        <w:ind w:left="1008" w:hanging="576"/>
      </w:pPr>
      <w:rPr>
        <w:rFonts w:hint="default"/>
        <w:b/>
        <w:i w:val="0"/>
        <w:caps w:val="0"/>
        <w:u w:val="none"/>
      </w:rPr>
    </w:lvl>
    <w:lvl w:ilvl="2">
      <w:start w:val="1"/>
      <w:numFmt w:val="decimal"/>
      <w:lvlText w:val="%1.%2.%3"/>
      <w:lvlJc w:val="left"/>
      <w:pPr>
        <w:tabs>
          <w:tab w:val="num" w:pos="1728"/>
        </w:tabs>
        <w:ind w:left="1584" w:hanging="576"/>
      </w:pPr>
      <w:rPr>
        <w:rFonts w:hint="default"/>
        <w:b/>
        <w:i w:val="0"/>
        <w:u w:val="none"/>
      </w:rPr>
    </w:lvl>
    <w:lvl w:ilvl="3">
      <w:start w:val="1"/>
      <w:numFmt w:val="decimal"/>
      <w:lvlText w:val="%1.%2.%3.%4"/>
      <w:lvlJc w:val="left"/>
      <w:pPr>
        <w:tabs>
          <w:tab w:val="num" w:pos="1222"/>
        </w:tabs>
        <w:ind w:left="567" w:hanging="425"/>
      </w:pPr>
      <w:rPr>
        <w:rFonts w:ascii="Calibri" w:hAnsi="Calibri" w:cs="Times New Roman" w:hint="default"/>
        <w:b/>
        <w:i w:val="0"/>
      </w:rPr>
    </w:lvl>
    <w:lvl w:ilvl="4">
      <w:start w:val="1"/>
      <w:numFmt w:val="decimal"/>
      <w:lvlText w:val="%1.%2.%3.%4.%5"/>
      <w:lvlJc w:val="left"/>
      <w:pPr>
        <w:tabs>
          <w:tab w:val="num" w:pos="1222"/>
        </w:tabs>
        <w:ind w:left="567" w:hanging="425"/>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6" w15:restartNumberingAfterBreak="0">
    <w:nsid w:val="1A270714"/>
    <w:multiLevelType w:val="hybridMultilevel"/>
    <w:tmpl w:val="95B2503C"/>
    <w:lvl w:ilvl="0" w:tplc="9C784396">
      <w:start w:val="1"/>
      <w:numFmt w:val="decimal"/>
      <w:lvlText w:val="%1."/>
      <w:lvlJc w:val="left"/>
      <w:pPr>
        <w:tabs>
          <w:tab w:val="num" w:pos="720"/>
        </w:tabs>
        <w:ind w:left="720" w:hanging="360"/>
      </w:pPr>
    </w:lvl>
    <w:lvl w:ilvl="1" w:tplc="5AF8500E" w:tentative="1">
      <w:start w:val="1"/>
      <w:numFmt w:val="decimal"/>
      <w:lvlText w:val="%2."/>
      <w:lvlJc w:val="left"/>
      <w:pPr>
        <w:tabs>
          <w:tab w:val="num" w:pos="1440"/>
        </w:tabs>
        <w:ind w:left="1440" w:hanging="360"/>
      </w:pPr>
    </w:lvl>
    <w:lvl w:ilvl="2" w:tplc="8766FF52" w:tentative="1">
      <w:start w:val="1"/>
      <w:numFmt w:val="decimal"/>
      <w:lvlText w:val="%3."/>
      <w:lvlJc w:val="left"/>
      <w:pPr>
        <w:tabs>
          <w:tab w:val="num" w:pos="2160"/>
        </w:tabs>
        <w:ind w:left="2160" w:hanging="360"/>
      </w:pPr>
    </w:lvl>
    <w:lvl w:ilvl="3" w:tplc="7B70F076" w:tentative="1">
      <w:start w:val="1"/>
      <w:numFmt w:val="decimal"/>
      <w:lvlText w:val="%4."/>
      <w:lvlJc w:val="left"/>
      <w:pPr>
        <w:tabs>
          <w:tab w:val="num" w:pos="2880"/>
        </w:tabs>
        <w:ind w:left="2880" w:hanging="360"/>
      </w:pPr>
    </w:lvl>
    <w:lvl w:ilvl="4" w:tplc="79485240" w:tentative="1">
      <w:start w:val="1"/>
      <w:numFmt w:val="decimal"/>
      <w:lvlText w:val="%5."/>
      <w:lvlJc w:val="left"/>
      <w:pPr>
        <w:tabs>
          <w:tab w:val="num" w:pos="3600"/>
        </w:tabs>
        <w:ind w:left="3600" w:hanging="360"/>
      </w:pPr>
    </w:lvl>
    <w:lvl w:ilvl="5" w:tplc="D9D44A7C" w:tentative="1">
      <w:start w:val="1"/>
      <w:numFmt w:val="decimal"/>
      <w:lvlText w:val="%6."/>
      <w:lvlJc w:val="left"/>
      <w:pPr>
        <w:tabs>
          <w:tab w:val="num" w:pos="4320"/>
        </w:tabs>
        <w:ind w:left="4320" w:hanging="360"/>
      </w:pPr>
    </w:lvl>
    <w:lvl w:ilvl="6" w:tplc="F92A60E0" w:tentative="1">
      <w:start w:val="1"/>
      <w:numFmt w:val="decimal"/>
      <w:lvlText w:val="%7."/>
      <w:lvlJc w:val="left"/>
      <w:pPr>
        <w:tabs>
          <w:tab w:val="num" w:pos="5040"/>
        </w:tabs>
        <w:ind w:left="5040" w:hanging="360"/>
      </w:pPr>
    </w:lvl>
    <w:lvl w:ilvl="7" w:tplc="D04EDDF0" w:tentative="1">
      <w:start w:val="1"/>
      <w:numFmt w:val="decimal"/>
      <w:lvlText w:val="%8."/>
      <w:lvlJc w:val="left"/>
      <w:pPr>
        <w:tabs>
          <w:tab w:val="num" w:pos="5760"/>
        </w:tabs>
        <w:ind w:left="5760" w:hanging="360"/>
      </w:pPr>
    </w:lvl>
    <w:lvl w:ilvl="8" w:tplc="D4E021B6" w:tentative="1">
      <w:start w:val="1"/>
      <w:numFmt w:val="decimal"/>
      <w:lvlText w:val="%9."/>
      <w:lvlJc w:val="left"/>
      <w:pPr>
        <w:tabs>
          <w:tab w:val="num" w:pos="6480"/>
        </w:tabs>
        <w:ind w:left="6480" w:hanging="360"/>
      </w:pPr>
    </w:lvl>
  </w:abstractNum>
  <w:abstractNum w:abstractNumId="7" w15:restartNumberingAfterBreak="0">
    <w:nsid w:val="2041251E"/>
    <w:multiLevelType w:val="hybridMultilevel"/>
    <w:tmpl w:val="608E9F68"/>
    <w:name w:val="zzmpETCTemplat||ETC Templates|3|3|1|1|0|32||1|0|32||1|0|33||1|0|35||1|0|32||1|0|34||1|0|34||1|0|32||1|0|34||2222222222"/>
    <w:lvl w:ilvl="0" w:tplc="238C19C0">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807AAA"/>
    <w:multiLevelType w:val="hybridMultilevel"/>
    <w:tmpl w:val="42DAF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B1346"/>
    <w:multiLevelType w:val="hybridMultilevel"/>
    <w:tmpl w:val="15141E12"/>
    <w:lvl w:ilvl="0" w:tplc="F1B40A4A">
      <w:start w:val="1"/>
      <w:numFmt w:val="decimal"/>
      <w:lvlText w:val="%1."/>
      <w:lvlJc w:val="left"/>
      <w:pPr>
        <w:tabs>
          <w:tab w:val="num" w:pos="720"/>
        </w:tabs>
        <w:ind w:left="720" w:hanging="360"/>
      </w:pPr>
    </w:lvl>
    <w:lvl w:ilvl="1" w:tplc="F6547FE8" w:tentative="1">
      <w:start w:val="1"/>
      <w:numFmt w:val="decimal"/>
      <w:lvlText w:val="%2."/>
      <w:lvlJc w:val="left"/>
      <w:pPr>
        <w:tabs>
          <w:tab w:val="num" w:pos="1440"/>
        </w:tabs>
        <w:ind w:left="1440" w:hanging="360"/>
      </w:pPr>
    </w:lvl>
    <w:lvl w:ilvl="2" w:tplc="7DEEB318" w:tentative="1">
      <w:start w:val="1"/>
      <w:numFmt w:val="decimal"/>
      <w:lvlText w:val="%3."/>
      <w:lvlJc w:val="left"/>
      <w:pPr>
        <w:tabs>
          <w:tab w:val="num" w:pos="2160"/>
        </w:tabs>
        <w:ind w:left="2160" w:hanging="360"/>
      </w:pPr>
    </w:lvl>
    <w:lvl w:ilvl="3" w:tplc="1A00CB56" w:tentative="1">
      <w:start w:val="1"/>
      <w:numFmt w:val="decimal"/>
      <w:lvlText w:val="%4."/>
      <w:lvlJc w:val="left"/>
      <w:pPr>
        <w:tabs>
          <w:tab w:val="num" w:pos="2880"/>
        </w:tabs>
        <w:ind w:left="2880" w:hanging="360"/>
      </w:pPr>
    </w:lvl>
    <w:lvl w:ilvl="4" w:tplc="3CC4AD3E" w:tentative="1">
      <w:start w:val="1"/>
      <w:numFmt w:val="decimal"/>
      <w:lvlText w:val="%5."/>
      <w:lvlJc w:val="left"/>
      <w:pPr>
        <w:tabs>
          <w:tab w:val="num" w:pos="3600"/>
        </w:tabs>
        <w:ind w:left="3600" w:hanging="360"/>
      </w:pPr>
    </w:lvl>
    <w:lvl w:ilvl="5" w:tplc="A3544912" w:tentative="1">
      <w:start w:val="1"/>
      <w:numFmt w:val="decimal"/>
      <w:lvlText w:val="%6."/>
      <w:lvlJc w:val="left"/>
      <w:pPr>
        <w:tabs>
          <w:tab w:val="num" w:pos="4320"/>
        </w:tabs>
        <w:ind w:left="4320" w:hanging="360"/>
      </w:pPr>
    </w:lvl>
    <w:lvl w:ilvl="6" w:tplc="A7FC1DA0" w:tentative="1">
      <w:start w:val="1"/>
      <w:numFmt w:val="decimal"/>
      <w:lvlText w:val="%7."/>
      <w:lvlJc w:val="left"/>
      <w:pPr>
        <w:tabs>
          <w:tab w:val="num" w:pos="5040"/>
        </w:tabs>
        <w:ind w:left="5040" w:hanging="360"/>
      </w:pPr>
    </w:lvl>
    <w:lvl w:ilvl="7" w:tplc="EBBAECAC" w:tentative="1">
      <w:start w:val="1"/>
      <w:numFmt w:val="decimal"/>
      <w:lvlText w:val="%8."/>
      <w:lvlJc w:val="left"/>
      <w:pPr>
        <w:tabs>
          <w:tab w:val="num" w:pos="5760"/>
        </w:tabs>
        <w:ind w:left="5760" w:hanging="360"/>
      </w:pPr>
    </w:lvl>
    <w:lvl w:ilvl="8" w:tplc="1E96DC08" w:tentative="1">
      <w:start w:val="1"/>
      <w:numFmt w:val="decimal"/>
      <w:lvlText w:val="%9."/>
      <w:lvlJc w:val="left"/>
      <w:pPr>
        <w:tabs>
          <w:tab w:val="num" w:pos="6480"/>
        </w:tabs>
        <w:ind w:left="6480" w:hanging="360"/>
      </w:pPr>
    </w:lvl>
  </w:abstractNum>
  <w:abstractNum w:abstractNumId="10" w15:restartNumberingAfterBreak="0">
    <w:nsid w:val="28962F05"/>
    <w:multiLevelType w:val="multilevel"/>
    <w:tmpl w:val="D6E83788"/>
    <w:name w:val="HeadingStyles||Heading|3|3|0|1|0|33||1|0|33||1|0|33||1|0|35||1|0|32||1|0|34||1|0|34||1|0|32||1|0|34||"/>
    <w:lvl w:ilvl="0">
      <w:start w:val="1"/>
      <w:numFmt w:val="decimal"/>
      <w:lvlText w:val="%1"/>
      <w:lvlJc w:val="left"/>
      <w:pPr>
        <w:tabs>
          <w:tab w:val="num" w:pos="567"/>
        </w:tabs>
        <w:ind w:left="567" w:hanging="424"/>
      </w:pPr>
      <w:rPr>
        <w:rFonts w:cs="Times New Roman" w:hint="default"/>
      </w:rPr>
    </w:lvl>
    <w:lvl w:ilvl="1">
      <w:start w:val="1"/>
      <w:numFmt w:val="decimal"/>
      <w:lvlText w:val="%1.%2"/>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2"/>
        </w:tabs>
        <w:ind w:left="567" w:hanging="425"/>
      </w:pPr>
      <w:rPr>
        <w:rFonts w:cs="Times New Roman" w:hint="default"/>
      </w:rPr>
    </w:lvl>
    <w:lvl w:ilvl="3">
      <w:start w:val="1"/>
      <w:numFmt w:val="decimal"/>
      <w:pStyle w:val="Heading4"/>
      <w:lvlText w:val="%1.%2.%3.%4"/>
      <w:lvlJc w:val="left"/>
      <w:pPr>
        <w:tabs>
          <w:tab w:val="num" w:pos="1222"/>
        </w:tabs>
        <w:ind w:left="567" w:hanging="425"/>
      </w:pPr>
      <w:rPr>
        <w:rFonts w:ascii="Times New Roman" w:hAnsi="Times New Roman" w:cs="Times New Roman" w:hint="default"/>
        <w:b/>
        <w:bCs/>
        <w:i w:val="0"/>
        <w:iCs w:val="0"/>
      </w:rPr>
    </w:lvl>
    <w:lvl w:ilvl="4">
      <w:start w:val="1"/>
      <w:numFmt w:val="decimal"/>
      <w:pStyle w:val="Heading5"/>
      <w:lvlText w:val="%1.%2.%3.%4.%5"/>
      <w:lvlJc w:val="left"/>
      <w:pPr>
        <w:tabs>
          <w:tab w:val="num" w:pos="1222"/>
        </w:tabs>
        <w:ind w:left="567" w:hanging="425"/>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1" w15:restartNumberingAfterBreak="0">
    <w:nsid w:val="2E164B57"/>
    <w:multiLevelType w:val="hybridMultilevel"/>
    <w:tmpl w:val="3E7EE5A0"/>
    <w:lvl w:ilvl="0" w:tplc="B2F0491C">
      <w:start w:val="1"/>
      <w:numFmt w:val="bullet"/>
      <w:lvlText w:val="•"/>
      <w:lvlJc w:val="left"/>
      <w:pPr>
        <w:tabs>
          <w:tab w:val="num" w:pos="720"/>
        </w:tabs>
        <w:ind w:left="720" w:hanging="360"/>
      </w:pPr>
      <w:rPr>
        <w:rFonts w:ascii="Arial" w:hAnsi="Arial" w:hint="default"/>
      </w:rPr>
    </w:lvl>
    <w:lvl w:ilvl="1" w:tplc="263ACCA2" w:tentative="1">
      <w:start w:val="1"/>
      <w:numFmt w:val="bullet"/>
      <w:lvlText w:val="•"/>
      <w:lvlJc w:val="left"/>
      <w:pPr>
        <w:tabs>
          <w:tab w:val="num" w:pos="1440"/>
        </w:tabs>
        <w:ind w:left="1440" w:hanging="360"/>
      </w:pPr>
      <w:rPr>
        <w:rFonts w:ascii="Arial" w:hAnsi="Arial" w:hint="default"/>
      </w:rPr>
    </w:lvl>
    <w:lvl w:ilvl="2" w:tplc="F554239A" w:tentative="1">
      <w:start w:val="1"/>
      <w:numFmt w:val="bullet"/>
      <w:lvlText w:val="•"/>
      <w:lvlJc w:val="left"/>
      <w:pPr>
        <w:tabs>
          <w:tab w:val="num" w:pos="2160"/>
        </w:tabs>
        <w:ind w:left="2160" w:hanging="360"/>
      </w:pPr>
      <w:rPr>
        <w:rFonts w:ascii="Arial" w:hAnsi="Arial" w:hint="default"/>
      </w:rPr>
    </w:lvl>
    <w:lvl w:ilvl="3" w:tplc="44F0F6E0" w:tentative="1">
      <w:start w:val="1"/>
      <w:numFmt w:val="bullet"/>
      <w:lvlText w:val="•"/>
      <w:lvlJc w:val="left"/>
      <w:pPr>
        <w:tabs>
          <w:tab w:val="num" w:pos="2880"/>
        </w:tabs>
        <w:ind w:left="2880" w:hanging="360"/>
      </w:pPr>
      <w:rPr>
        <w:rFonts w:ascii="Arial" w:hAnsi="Arial" w:hint="default"/>
      </w:rPr>
    </w:lvl>
    <w:lvl w:ilvl="4" w:tplc="83ACEF2A" w:tentative="1">
      <w:start w:val="1"/>
      <w:numFmt w:val="bullet"/>
      <w:lvlText w:val="•"/>
      <w:lvlJc w:val="left"/>
      <w:pPr>
        <w:tabs>
          <w:tab w:val="num" w:pos="3600"/>
        </w:tabs>
        <w:ind w:left="3600" w:hanging="360"/>
      </w:pPr>
      <w:rPr>
        <w:rFonts w:ascii="Arial" w:hAnsi="Arial" w:hint="default"/>
      </w:rPr>
    </w:lvl>
    <w:lvl w:ilvl="5" w:tplc="9F587A4E" w:tentative="1">
      <w:start w:val="1"/>
      <w:numFmt w:val="bullet"/>
      <w:lvlText w:val="•"/>
      <w:lvlJc w:val="left"/>
      <w:pPr>
        <w:tabs>
          <w:tab w:val="num" w:pos="4320"/>
        </w:tabs>
        <w:ind w:left="4320" w:hanging="360"/>
      </w:pPr>
      <w:rPr>
        <w:rFonts w:ascii="Arial" w:hAnsi="Arial" w:hint="default"/>
      </w:rPr>
    </w:lvl>
    <w:lvl w:ilvl="6" w:tplc="6332E4EC" w:tentative="1">
      <w:start w:val="1"/>
      <w:numFmt w:val="bullet"/>
      <w:lvlText w:val="•"/>
      <w:lvlJc w:val="left"/>
      <w:pPr>
        <w:tabs>
          <w:tab w:val="num" w:pos="5040"/>
        </w:tabs>
        <w:ind w:left="5040" w:hanging="360"/>
      </w:pPr>
      <w:rPr>
        <w:rFonts w:ascii="Arial" w:hAnsi="Arial" w:hint="default"/>
      </w:rPr>
    </w:lvl>
    <w:lvl w:ilvl="7" w:tplc="E026D2D2" w:tentative="1">
      <w:start w:val="1"/>
      <w:numFmt w:val="bullet"/>
      <w:lvlText w:val="•"/>
      <w:lvlJc w:val="left"/>
      <w:pPr>
        <w:tabs>
          <w:tab w:val="num" w:pos="5760"/>
        </w:tabs>
        <w:ind w:left="5760" w:hanging="360"/>
      </w:pPr>
      <w:rPr>
        <w:rFonts w:ascii="Arial" w:hAnsi="Arial" w:hint="default"/>
      </w:rPr>
    </w:lvl>
    <w:lvl w:ilvl="8" w:tplc="6E26077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1D3A0A"/>
    <w:multiLevelType w:val="hybridMultilevel"/>
    <w:tmpl w:val="9556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D40F2"/>
    <w:multiLevelType w:val="hybridMultilevel"/>
    <w:tmpl w:val="915AA460"/>
    <w:lvl w:ilvl="0" w:tplc="84982952">
      <w:start w:val="1"/>
      <w:numFmt w:val="decimal"/>
      <w:lvlText w:val="%1."/>
      <w:lvlJc w:val="left"/>
      <w:pPr>
        <w:tabs>
          <w:tab w:val="num" w:pos="720"/>
        </w:tabs>
        <w:ind w:left="720" w:hanging="360"/>
      </w:pPr>
    </w:lvl>
    <w:lvl w:ilvl="1" w:tplc="7D1ABEC0" w:tentative="1">
      <w:start w:val="1"/>
      <w:numFmt w:val="decimal"/>
      <w:lvlText w:val="%2."/>
      <w:lvlJc w:val="left"/>
      <w:pPr>
        <w:tabs>
          <w:tab w:val="num" w:pos="1440"/>
        </w:tabs>
        <w:ind w:left="1440" w:hanging="360"/>
      </w:pPr>
    </w:lvl>
    <w:lvl w:ilvl="2" w:tplc="5D727558" w:tentative="1">
      <w:start w:val="1"/>
      <w:numFmt w:val="decimal"/>
      <w:lvlText w:val="%3."/>
      <w:lvlJc w:val="left"/>
      <w:pPr>
        <w:tabs>
          <w:tab w:val="num" w:pos="2160"/>
        </w:tabs>
        <w:ind w:left="2160" w:hanging="360"/>
      </w:pPr>
    </w:lvl>
    <w:lvl w:ilvl="3" w:tplc="4FD4CC70" w:tentative="1">
      <w:start w:val="1"/>
      <w:numFmt w:val="decimal"/>
      <w:lvlText w:val="%4."/>
      <w:lvlJc w:val="left"/>
      <w:pPr>
        <w:tabs>
          <w:tab w:val="num" w:pos="2880"/>
        </w:tabs>
        <w:ind w:left="2880" w:hanging="360"/>
      </w:pPr>
    </w:lvl>
    <w:lvl w:ilvl="4" w:tplc="7F402174" w:tentative="1">
      <w:start w:val="1"/>
      <w:numFmt w:val="decimal"/>
      <w:lvlText w:val="%5."/>
      <w:lvlJc w:val="left"/>
      <w:pPr>
        <w:tabs>
          <w:tab w:val="num" w:pos="3600"/>
        </w:tabs>
        <w:ind w:left="3600" w:hanging="360"/>
      </w:pPr>
    </w:lvl>
    <w:lvl w:ilvl="5" w:tplc="DCEC05B0" w:tentative="1">
      <w:start w:val="1"/>
      <w:numFmt w:val="decimal"/>
      <w:lvlText w:val="%6."/>
      <w:lvlJc w:val="left"/>
      <w:pPr>
        <w:tabs>
          <w:tab w:val="num" w:pos="4320"/>
        </w:tabs>
        <w:ind w:left="4320" w:hanging="360"/>
      </w:pPr>
    </w:lvl>
    <w:lvl w:ilvl="6" w:tplc="817CEE5A" w:tentative="1">
      <w:start w:val="1"/>
      <w:numFmt w:val="decimal"/>
      <w:lvlText w:val="%7."/>
      <w:lvlJc w:val="left"/>
      <w:pPr>
        <w:tabs>
          <w:tab w:val="num" w:pos="5040"/>
        </w:tabs>
        <w:ind w:left="5040" w:hanging="360"/>
      </w:pPr>
    </w:lvl>
    <w:lvl w:ilvl="7" w:tplc="78888EA4" w:tentative="1">
      <w:start w:val="1"/>
      <w:numFmt w:val="decimal"/>
      <w:lvlText w:val="%8."/>
      <w:lvlJc w:val="left"/>
      <w:pPr>
        <w:tabs>
          <w:tab w:val="num" w:pos="5760"/>
        </w:tabs>
        <w:ind w:left="5760" w:hanging="360"/>
      </w:pPr>
    </w:lvl>
    <w:lvl w:ilvl="8" w:tplc="A016D940" w:tentative="1">
      <w:start w:val="1"/>
      <w:numFmt w:val="decimal"/>
      <w:lvlText w:val="%9."/>
      <w:lvlJc w:val="left"/>
      <w:pPr>
        <w:tabs>
          <w:tab w:val="num" w:pos="6480"/>
        </w:tabs>
        <w:ind w:left="6480" w:hanging="360"/>
      </w:pPr>
    </w:lvl>
  </w:abstractNum>
  <w:abstractNum w:abstractNumId="14" w15:restartNumberingAfterBreak="0">
    <w:nsid w:val="3AC012BA"/>
    <w:multiLevelType w:val="hybridMultilevel"/>
    <w:tmpl w:val="CEE60DB0"/>
    <w:name w:val="zzmpETCTemplat||ETC Templates|3|3|1|1|0|32||1|0|32||1|0|33||1|0|35||1|0|32||1|0|34||1|0|34||1|0|32||1|0|34||2222222"/>
    <w:lvl w:ilvl="0" w:tplc="238C19C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D32EC"/>
    <w:multiLevelType w:val="hybridMultilevel"/>
    <w:tmpl w:val="91DC0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30101"/>
    <w:multiLevelType w:val="hybridMultilevel"/>
    <w:tmpl w:val="80DC1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32720"/>
    <w:multiLevelType w:val="hybridMultilevel"/>
    <w:tmpl w:val="40F8F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51439EC"/>
    <w:multiLevelType w:val="hybridMultilevel"/>
    <w:tmpl w:val="868A04DE"/>
    <w:lvl w:ilvl="0" w:tplc="6384228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FF16E3"/>
    <w:multiLevelType w:val="multilevel"/>
    <w:tmpl w:val="CD84B56C"/>
    <w:name w:val="zzmpETCTemplat||ETC Templates|3|3|1|1|0|32||1|0|32||1|0|33||1|0|35||1|0|32||1|0|34||1|0|34||1|0|32||1|0|34||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F3115E"/>
    <w:multiLevelType w:val="hybridMultilevel"/>
    <w:tmpl w:val="E6DC3B7A"/>
    <w:lvl w:ilvl="0" w:tplc="372864BA">
      <w:start w:val="1"/>
      <w:numFmt w:val="decimal"/>
      <w:lvlText w:val="%1."/>
      <w:lvlJc w:val="left"/>
      <w:pPr>
        <w:tabs>
          <w:tab w:val="num" w:pos="720"/>
        </w:tabs>
        <w:ind w:left="720" w:hanging="360"/>
      </w:pPr>
    </w:lvl>
    <w:lvl w:ilvl="1" w:tplc="B470BE36" w:tentative="1">
      <w:start w:val="1"/>
      <w:numFmt w:val="decimal"/>
      <w:lvlText w:val="%2."/>
      <w:lvlJc w:val="left"/>
      <w:pPr>
        <w:tabs>
          <w:tab w:val="num" w:pos="1440"/>
        </w:tabs>
        <w:ind w:left="1440" w:hanging="360"/>
      </w:pPr>
    </w:lvl>
    <w:lvl w:ilvl="2" w:tplc="A2D090EC" w:tentative="1">
      <w:start w:val="1"/>
      <w:numFmt w:val="decimal"/>
      <w:lvlText w:val="%3."/>
      <w:lvlJc w:val="left"/>
      <w:pPr>
        <w:tabs>
          <w:tab w:val="num" w:pos="2160"/>
        </w:tabs>
        <w:ind w:left="2160" w:hanging="360"/>
      </w:pPr>
    </w:lvl>
    <w:lvl w:ilvl="3" w:tplc="1AF2FC36" w:tentative="1">
      <w:start w:val="1"/>
      <w:numFmt w:val="decimal"/>
      <w:lvlText w:val="%4."/>
      <w:lvlJc w:val="left"/>
      <w:pPr>
        <w:tabs>
          <w:tab w:val="num" w:pos="2880"/>
        </w:tabs>
        <w:ind w:left="2880" w:hanging="360"/>
      </w:pPr>
    </w:lvl>
    <w:lvl w:ilvl="4" w:tplc="65EA38FE" w:tentative="1">
      <w:start w:val="1"/>
      <w:numFmt w:val="decimal"/>
      <w:lvlText w:val="%5."/>
      <w:lvlJc w:val="left"/>
      <w:pPr>
        <w:tabs>
          <w:tab w:val="num" w:pos="3600"/>
        </w:tabs>
        <w:ind w:left="3600" w:hanging="360"/>
      </w:pPr>
    </w:lvl>
    <w:lvl w:ilvl="5" w:tplc="D196EFA6" w:tentative="1">
      <w:start w:val="1"/>
      <w:numFmt w:val="decimal"/>
      <w:lvlText w:val="%6."/>
      <w:lvlJc w:val="left"/>
      <w:pPr>
        <w:tabs>
          <w:tab w:val="num" w:pos="4320"/>
        </w:tabs>
        <w:ind w:left="4320" w:hanging="360"/>
      </w:pPr>
    </w:lvl>
    <w:lvl w:ilvl="6" w:tplc="5BEA8898" w:tentative="1">
      <w:start w:val="1"/>
      <w:numFmt w:val="decimal"/>
      <w:lvlText w:val="%7."/>
      <w:lvlJc w:val="left"/>
      <w:pPr>
        <w:tabs>
          <w:tab w:val="num" w:pos="5040"/>
        </w:tabs>
        <w:ind w:left="5040" w:hanging="360"/>
      </w:pPr>
    </w:lvl>
    <w:lvl w:ilvl="7" w:tplc="AD564794" w:tentative="1">
      <w:start w:val="1"/>
      <w:numFmt w:val="decimal"/>
      <w:lvlText w:val="%8."/>
      <w:lvlJc w:val="left"/>
      <w:pPr>
        <w:tabs>
          <w:tab w:val="num" w:pos="5760"/>
        </w:tabs>
        <w:ind w:left="5760" w:hanging="360"/>
      </w:pPr>
    </w:lvl>
    <w:lvl w:ilvl="8" w:tplc="5C8E47C0" w:tentative="1">
      <w:start w:val="1"/>
      <w:numFmt w:val="decimal"/>
      <w:lvlText w:val="%9."/>
      <w:lvlJc w:val="left"/>
      <w:pPr>
        <w:tabs>
          <w:tab w:val="num" w:pos="6480"/>
        </w:tabs>
        <w:ind w:left="6480" w:hanging="360"/>
      </w:pPr>
    </w:lvl>
  </w:abstractNum>
  <w:abstractNum w:abstractNumId="21" w15:restartNumberingAfterBreak="0">
    <w:nsid w:val="651B0302"/>
    <w:multiLevelType w:val="hybridMultilevel"/>
    <w:tmpl w:val="0A1C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855045"/>
    <w:multiLevelType w:val="hybridMultilevel"/>
    <w:tmpl w:val="4356BF5A"/>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839771D"/>
    <w:multiLevelType w:val="hybridMultilevel"/>
    <w:tmpl w:val="B51A1D70"/>
    <w:lvl w:ilvl="0" w:tplc="B3FA2720">
      <w:start w:val="1"/>
      <w:numFmt w:val="decimal"/>
      <w:lvlText w:val="%1."/>
      <w:lvlJc w:val="left"/>
      <w:pPr>
        <w:tabs>
          <w:tab w:val="num" w:pos="720"/>
        </w:tabs>
        <w:ind w:left="720" w:hanging="360"/>
      </w:pPr>
    </w:lvl>
    <w:lvl w:ilvl="1" w:tplc="4CB2D46E" w:tentative="1">
      <w:start w:val="1"/>
      <w:numFmt w:val="decimal"/>
      <w:lvlText w:val="%2."/>
      <w:lvlJc w:val="left"/>
      <w:pPr>
        <w:tabs>
          <w:tab w:val="num" w:pos="1440"/>
        </w:tabs>
        <w:ind w:left="1440" w:hanging="360"/>
      </w:pPr>
    </w:lvl>
    <w:lvl w:ilvl="2" w:tplc="18DE4DB8" w:tentative="1">
      <w:start w:val="1"/>
      <w:numFmt w:val="decimal"/>
      <w:lvlText w:val="%3."/>
      <w:lvlJc w:val="left"/>
      <w:pPr>
        <w:tabs>
          <w:tab w:val="num" w:pos="2160"/>
        </w:tabs>
        <w:ind w:left="2160" w:hanging="360"/>
      </w:pPr>
    </w:lvl>
    <w:lvl w:ilvl="3" w:tplc="E5E03EF4" w:tentative="1">
      <w:start w:val="1"/>
      <w:numFmt w:val="decimal"/>
      <w:lvlText w:val="%4."/>
      <w:lvlJc w:val="left"/>
      <w:pPr>
        <w:tabs>
          <w:tab w:val="num" w:pos="2880"/>
        </w:tabs>
        <w:ind w:left="2880" w:hanging="360"/>
      </w:pPr>
    </w:lvl>
    <w:lvl w:ilvl="4" w:tplc="9D4883D0" w:tentative="1">
      <w:start w:val="1"/>
      <w:numFmt w:val="decimal"/>
      <w:lvlText w:val="%5."/>
      <w:lvlJc w:val="left"/>
      <w:pPr>
        <w:tabs>
          <w:tab w:val="num" w:pos="3600"/>
        </w:tabs>
        <w:ind w:left="3600" w:hanging="360"/>
      </w:pPr>
    </w:lvl>
    <w:lvl w:ilvl="5" w:tplc="4AC286D4" w:tentative="1">
      <w:start w:val="1"/>
      <w:numFmt w:val="decimal"/>
      <w:lvlText w:val="%6."/>
      <w:lvlJc w:val="left"/>
      <w:pPr>
        <w:tabs>
          <w:tab w:val="num" w:pos="4320"/>
        </w:tabs>
        <w:ind w:left="4320" w:hanging="360"/>
      </w:pPr>
    </w:lvl>
    <w:lvl w:ilvl="6" w:tplc="F80A26B4" w:tentative="1">
      <w:start w:val="1"/>
      <w:numFmt w:val="decimal"/>
      <w:lvlText w:val="%7."/>
      <w:lvlJc w:val="left"/>
      <w:pPr>
        <w:tabs>
          <w:tab w:val="num" w:pos="5040"/>
        </w:tabs>
        <w:ind w:left="5040" w:hanging="360"/>
      </w:pPr>
    </w:lvl>
    <w:lvl w:ilvl="7" w:tplc="2C0ADC6E" w:tentative="1">
      <w:start w:val="1"/>
      <w:numFmt w:val="decimal"/>
      <w:lvlText w:val="%8."/>
      <w:lvlJc w:val="left"/>
      <w:pPr>
        <w:tabs>
          <w:tab w:val="num" w:pos="5760"/>
        </w:tabs>
        <w:ind w:left="5760" w:hanging="360"/>
      </w:pPr>
    </w:lvl>
    <w:lvl w:ilvl="8" w:tplc="1E5AAEDA" w:tentative="1">
      <w:start w:val="1"/>
      <w:numFmt w:val="decimal"/>
      <w:lvlText w:val="%9."/>
      <w:lvlJc w:val="left"/>
      <w:pPr>
        <w:tabs>
          <w:tab w:val="num" w:pos="6480"/>
        </w:tabs>
        <w:ind w:left="6480" w:hanging="360"/>
      </w:pPr>
    </w:lvl>
  </w:abstractNum>
  <w:num w:numId="1">
    <w:abstractNumId w:val="10"/>
  </w:num>
  <w:num w:numId="2">
    <w:abstractNumId w:val="22"/>
  </w:num>
  <w:num w:numId="3">
    <w:abstractNumId w:val="5"/>
  </w:num>
  <w:num w:numId="4">
    <w:abstractNumId w:val="0"/>
  </w:num>
  <w:num w:numId="5">
    <w:abstractNumId w:val="4"/>
  </w:num>
  <w:num w:numId="6">
    <w:abstractNumId w:val="16"/>
  </w:num>
  <w:num w:numId="7">
    <w:abstractNumId w:val="7"/>
  </w:num>
  <w:num w:numId="8">
    <w:abstractNumId w:val="18"/>
  </w:num>
  <w:num w:numId="9">
    <w:abstractNumId w:val="17"/>
  </w:num>
  <w:num w:numId="10">
    <w:abstractNumId w:val="12"/>
  </w:num>
  <w:num w:numId="11">
    <w:abstractNumId w:val="21"/>
  </w:num>
  <w:num w:numId="12">
    <w:abstractNumId w:val="3"/>
  </w:num>
  <w:num w:numId="13">
    <w:abstractNumId w:val="23"/>
  </w:num>
  <w:num w:numId="14">
    <w:abstractNumId w:val="1"/>
  </w:num>
  <w:num w:numId="15">
    <w:abstractNumId w:val="9"/>
  </w:num>
  <w:num w:numId="16">
    <w:abstractNumId w:val="13"/>
  </w:num>
  <w:num w:numId="17">
    <w:abstractNumId w:val="20"/>
  </w:num>
  <w:num w:numId="18">
    <w:abstractNumId w:val="11"/>
  </w:num>
  <w:num w:numId="19">
    <w:abstractNumId w:val="6"/>
  </w:num>
  <w:num w:numId="20">
    <w:abstractNumId w:val="2"/>
  </w:num>
  <w:num w:numId="21">
    <w:abstractNumId w:val="8"/>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c1sjAxMzc0MbJQ0lEKTi0uzszPAykwNKwFACUp7BAtAAAA"/>
    <w:docVar w:name="85TrailerClientMatter" w:val="0"/>
    <w:docVar w:name="85TrailerDate" w:val="0"/>
    <w:docVar w:name="85TrailerDateField" w:val="0"/>
    <w:docVar w:name="85TrailerDraft" w:val="0"/>
    <w:docVar w:name="85TrailerTime" w:val="0"/>
    <w:docVar w:name="DocStamp_1_OptionalControlValues" w:val="ClientMatter|&amp;Client/Matter|0|%cm"/>
    <w:docVar w:name="DrinkerSoftwiseTrailer" w:val="Gone3"/>
    <w:docVar w:name="DrinkerWordTrailer" w:val="Gone3"/>
    <w:docVar w:name="ForteTempFile" w:val="C:\Users\Natalie\AppData\Local\Temp\fc9324a5-a613-455f-b189-08cff960283e.docx"/>
    <w:docVar w:name="HeadingStyles" w:val="||Heading|3|3|0|1|0|33||1|0|33||1|0|33||1|0|35||1|0|32||1|0|34||1|0|34||1|0|32||1|0|34||"/>
    <w:docVar w:name="MPDocID" w:val="85901008.5"/>
    <w:docVar w:name="MPDocIDTemplate" w:val="%n|.%v"/>
    <w:docVar w:name="MPDocIDTemplateDefault" w:val="%n|.%v|&lt;13&gt;%c|/%m"/>
    <w:docVar w:name="NewDocStampType" w:val="1"/>
    <w:docVar w:name="zzmp10mSEGsValidated" w:val="1"/>
    <w:docVar w:name="zzmp10NoTrailerPromptID" w:val="C:\Users\vergisjm\Downloads\ETC BenchTop NMR RFI (FINAL).docx"/>
    <w:docVar w:name="zzmpCompatibilityMode" w:val="15"/>
    <w:docVar w:name="zzmpETCTemplat" w:val="||ETC Templates|3|3|1|1|0|32||1|0|32||1|0|33||1|0|35||1|0|32||1|0|34||1|0|34||1|0|32||1|0|34||"/>
    <w:docVar w:name="zzmpFixed_MacPacVersion" w:val="9.0"/>
    <w:docVar w:name="zzmpFixedCurScheme" w:val="ETCTemplat"/>
    <w:docVar w:name="zzmpFixedCurScheme_9.0" w:val="3zzmpETCTemplat"/>
    <w:docVar w:name="zzmpnSession" w:val="3.338039E-03"/>
  </w:docVars>
  <w:rsids>
    <w:rsidRoot w:val="00870DA3"/>
    <w:rsid w:val="00001B44"/>
    <w:rsid w:val="00003055"/>
    <w:rsid w:val="0000696F"/>
    <w:rsid w:val="00013250"/>
    <w:rsid w:val="00015E1B"/>
    <w:rsid w:val="0001666D"/>
    <w:rsid w:val="000169EC"/>
    <w:rsid w:val="00017BB7"/>
    <w:rsid w:val="000207AC"/>
    <w:rsid w:val="00020A26"/>
    <w:rsid w:val="00021088"/>
    <w:rsid w:val="000258DA"/>
    <w:rsid w:val="00030649"/>
    <w:rsid w:val="00033A9A"/>
    <w:rsid w:val="00034A4B"/>
    <w:rsid w:val="00034B26"/>
    <w:rsid w:val="000445A0"/>
    <w:rsid w:val="0004717D"/>
    <w:rsid w:val="00054624"/>
    <w:rsid w:val="0005587D"/>
    <w:rsid w:val="00060D4C"/>
    <w:rsid w:val="00061406"/>
    <w:rsid w:val="00061AC2"/>
    <w:rsid w:val="00064F7B"/>
    <w:rsid w:val="000669E9"/>
    <w:rsid w:val="000712FB"/>
    <w:rsid w:val="00074402"/>
    <w:rsid w:val="000747C6"/>
    <w:rsid w:val="0007606E"/>
    <w:rsid w:val="00081E3E"/>
    <w:rsid w:val="0008297A"/>
    <w:rsid w:val="0009031D"/>
    <w:rsid w:val="000A3271"/>
    <w:rsid w:val="000A4BED"/>
    <w:rsid w:val="000B3A24"/>
    <w:rsid w:val="000C3B00"/>
    <w:rsid w:val="000C4384"/>
    <w:rsid w:val="000C4D5F"/>
    <w:rsid w:val="000D7BB2"/>
    <w:rsid w:val="000E02D4"/>
    <w:rsid w:val="000F503D"/>
    <w:rsid w:val="00103B40"/>
    <w:rsid w:val="001073D5"/>
    <w:rsid w:val="00107F9C"/>
    <w:rsid w:val="001102F1"/>
    <w:rsid w:val="00113507"/>
    <w:rsid w:val="001136AF"/>
    <w:rsid w:val="00117842"/>
    <w:rsid w:val="00122756"/>
    <w:rsid w:val="00122A2D"/>
    <w:rsid w:val="00133B91"/>
    <w:rsid w:val="001351C4"/>
    <w:rsid w:val="00135F1C"/>
    <w:rsid w:val="001407A0"/>
    <w:rsid w:val="00140CB9"/>
    <w:rsid w:val="00140F8D"/>
    <w:rsid w:val="00141399"/>
    <w:rsid w:val="00145DCD"/>
    <w:rsid w:val="00150557"/>
    <w:rsid w:val="001579C3"/>
    <w:rsid w:val="001652A5"/>
    <w:rsid w:val="00167982"/>
    <w:rsid w:val="00167BB6"/>
    <w:rsid w:val="0017424B"/>
    <w:rsid w:val="00176FF9"/>
    <w:rsid w:val="0018202C"/>
    <w:rsid w:val="0018268D"/>
    <w:rsid w:val="00186F40"/>
    <w:rsid w:val="0019669C"/>
    <w:rsid w:val="001A0A3D"/>
    <w:rsid w:val="001A2959"/>
    <w:rsid w:val="001A665F"/>
    <w:rsid w:val="001B74B4"/>
    <w:rsid w:val="001B7963"/>
    <w:rsid w:val="001C57D4"/>
    <w:rsid w:val="001E013E"/>
    <w:rsid w:val="001E07F8"/>
    <w:rsid w:val="001E1475"/>
    <w:rsid w:val="001E36D9"/>
    <w:rsid w:val="001E586C"/>
    <w:rsid w:val="001F112A"/>
    <w:rsid w:val="00220B57"/>
    <w:rsid w:val="00222363"/>
    <w:rsid w:val="00222FF5"/>
    <w:rsid w:val="00223B78"/>
    <w:rsid w:val="00225463"/>
    <w:rsid w:val="0023225D"/>
    <w:rsid w:val="0024500C"/>
    <w:rsid w:val="00245326"/>
    <w:rsid w:val="00254997"/>
    <w:rsid w:val="00256463"/>
    <w:rsid w:val="002618B6"/>
    <w:rsid w:val="0026257E"/>
    <w:rsid w:val="002747BB"/>
    <w:rsid w:val="00284440"/>
    <w:rsid w:val="0028520D"/>
    <w:rsid w:val="00286DC9"/>
    <w:rsid w:val="00293E01"/>
    <w:rsid w:val="00295455"/>
    <w:rsid w:val="00295B45"/>
    <w:rsid w:val="00295EDE"/>
    <w:rsid w:val="002966E7"/>
    <w:rsid w:val="002B2D77"/>
    <w:rsid w:val="002B68B5"/>
    <w:rsid w:val="002C6DA2"/>
    <w:rsid w:val="002E185B"/>
    <w:rsid w:val="002F45B1"/>
    <w:rsid w:val="002F585C"/>
    <w:rsid w:val="00304DA7"/>
    <w:rsid w:val="0030543B"/>
    <w:rsid w:val="0030651A"/>
    <w:rsid w:val="00306F4A"/>
    <w:rsid w:val="00312211"/>
    <w:rsid w:val="00313FF7"/>
    <w:rsid w:val="00324355"/>
    <w:rsid w:val="00326B52"/>
    <w:rsid w:val="003277A7"/>
    <w:rsid w:val="00331F2F"/>
    <w:rsid w:val="0034022E"/>
    <w:rsid w:val="003411C2"/>
    <w:rsid w:val="0035165F"/>
    <w:rsid w:val="00356C1C"/>
    <w:rsid w:val="00357989"/>
    <w:rsid w:val="0036308E"/>
    <w:rsid w:val="00365A65"/>
    <w:rsid w:val="003669E7"/>
    <w:rsid w:val="003724C3"/>
    <w:rsid w:val="003729CB"/>
    <w:rsid w:val="0037448B"/>
    <w:rsid w:val="003866F4"/>
    <w:rsid w:val="00386B26"/>
    <w:rsid w:val="003A4041"/>
    <w:rsid w:val="003A40C3"/>
    <w:rsid w:val="003B186F"/>
    <w:rsid w:val="003B2215"/>
    <w:rsid w:val="003B3045"/>
    <w:rsid w:val="003B3BD9"/>
    <w:rsid w:val="003B564E"/>
    <w:rsid w:val="003B64AD"/>
    <w:rsid w:val="003B6D27"/>
    <w:rsid w:val="003D0260"/>
    <w:rsid w:val="003D6903"/>
    <w:rsid w:val="003F73F1"/>
    <w:rsid w:val="00405CED"/>
    <w:rsid w:val="004070D7"/>
    <w:rsid w:val="00411238"/>
    <w:rsid w:val="0041230A"/>
    <w:rsid w:val="00415560"/>
    <w:rsid w:val="0041713B"/>
    <w:rsid w:val="0041763B"/>
    <w:rsid w:val="004177EA"/>
    <w:rsid w:val="0042412B"/>
    <w:rsid w:val="00426B16"/>
    <w:rsid w:val="00431E9B"/>
    <w:rsid w:val="004363D3"/>
    <w:rsid w:val="0044040B"/>
    <w:rsid w:val="00442B53"/>
    <w:rsid w:val="00452585"/>
    <w:rsid w:val="00453815"/>
    <w:rsid w:val="004554C2"/>
    <w:rsid w:val="00460D82"/>
    <w:rsid w:val="0047038A"/>
    <w:rsid w:val="004809C4"/>
    <w:rsid w:val="004A523F"/>
    <w:rsid w:val="004C11B8"/>
    <w:rsid w:val="004C14EF"/>
    <w:rsid w:val="004D150F"/>
    <w:rsid w:val="004E0D46"/>
    <w:rsid w:val="004E63DA"/>
    <w:rsid w:val="00502124"/>
    <w:rsid w:val="005022A5"/>
    <w:rsid w:val="00512984"/>
    <w:rsid w:val="00516E52"/>
    <w:rsid w:val="00522C9E"/>
    <w:rsid w:val="00527B16"/>
    <w:rsid w:val="00530F7B"/>
    <w:rsid w:val="00534AEF"/>
    <w:rsid w:val="005442E0"/>
    <w:rsid w:val="00545537"/>
    <w:rsid w:val="00545C63"/>
    <w:rsid w:val="00562C35"/>
    <w:rsid w:val="005650CF"/>
    <w:rsid w:val="00570E73"/>
    <w:rsid w:val="00572065"/>
    <w:rsid w:val="00575488"/>
    <w:rsid w:val="005833DD"/>
    <w:rsid w:val="00583715"/>
    <w:rsid w:val="00590D96"/>
    <w:rsid w:val="005A2477"/>
    <w:rsid w:val="005A70C4"/>
    <w:rsid w:val="005B2898"/>
    <w:rsid w:val="005B399A"/>
    <w:rsid w:val="005B3CCC"/>
    <w:rsid w:val="005B509F"/>
    <w:rsid w:val="005C27E0"/>
    <w:rsid w:val="005C3D3D"/>
    <w:rsid w:val="005C5400"/>
    <w:rsid w:val="005D6A7B"/>
    <w:rsid w:val="005E59E0"/>
    <w:rsid w:val="005F6ED1"/>
    <w:rsid w:val="0060202E"/>
    <w:rsid w:val="00604679"/>
    <w:rsid w:val="006059B9"/>
    <w:rsid w:val="00606750"/>
    <w:rsid w:val="00606AC5"/>
    <w:rsid w:val="0061255B"/>
    <w:rsid w:val="00612F49"/>
    <w:rsid w:val="0061350C"/>
    <w:rsid w:val="00617DA6"/>
    <w:rsid w:val="00624EAA"/>
    <w:rsid w:val="006257CA"/>
    <w:rsid w:val="006423C6"/>
    <w:rsid w:val="00653E75"/>
    <w:rsid w:val="00666719"/>
    <w:rsid w:val="00672E64"/>
    <w:rsid w:val="00690748"/>
    <w:rsid w:val="006B3E7A"/>
    <w:rsid w:val="006B717F"/>
    <w:rsid w:val="006C64D0"/>
    <w:rsid w:val="006D2D04"/>
    <w:rsid w:val="006D4CA2"/>
    <w:rsid w:val="006D7B06"/>
    <w:rsid w:val="006E4DC6"/>
    <w:rsid w:val="006F5260"/>
    <w:rsid w:val="006F5B24"/>
    <w:rsid w:val="00706632"/>
    <w:rsid w:val="00710596"/>
    <w:rsid w:val="00713BB9"/>
    <w:rsid w:val="007162BC"/>
    <w:rsid w:val="007171C6"/>
    <w:rsid w:val="00721918"/>
    <w:rsid w:val="00721944"/>
    <w:rsid w:val="007245B8"/>
    <w:rsid w:val="00735912"/>
    <w:rsid w:val="00740456"/>
    <w:rsid w:val="00740A33"/>
    <w:rsid w:val="00745079"/>
    <w:rsid w:val="007474D0"/>
    <w:rsid w:val="00747CAE"/>
    <w:rsid w:val="00750988"/>
    <w:rsid w:val="00750D40"/>
    <w:rsid w:val="007576AB"/>
    <w:rsid w:val="007643BF"/>
    <w:rsid w:val="00764BB4"/>
    <w:rsid w:val="00774849"/>
    <w:rsid w:val="00776BC4"/>
    <w:rsid w:val="00780876"/>
    <w:rsid w:val="00785240"/>
    <w:rsid w:val="0078525E"/>
    <w:rsid w:val="007865E1"/>
    <w:rsid w:val="0079693E"/>
    <w:rsid w:val="0079761E"/>
    <w:rsid w:val="007976DA"/>
    <w:rsid w:val="007A73BB"/>
    <w:rsid w:val="007B3E0A"/>
    <w:rsid w:val="007C1F92"/>
    <w:rsid w:val="007C3713"/>
    <w:rsid w:val="007D402E"/>
    <w:rsid w:val="007D6DE9"/>
    <w:rsid w:val="007F168D"/>
    <w:rsid w:val="007F54BE"/>
    <w:rsid w:val="00800F24"/>
    <w:rsid w:val="00803BB6"/>
    <w:rsid w:val="0081100D"/>
    <w:rsid w:val="00815579"/>
    <w:rsid w:val="00823925"/>
    <w:rsid w:val="008317CB"/>
    <w:rsid w:val="00835AC0"/>
    <w:rsid w:val="008408EE"/>
    <w:rsid w:val="00841095"/>
    <w:rsid w:val="008444A3"/>
    <w:rsid w:val="00855770"/>
    <w:rsid w:val="0085663D"/>
    <w:rsid w:val="00856A77"/>
    <w:rsid w:val="00863A8B"/>
    <w:rsid w:val="0086552A"/>
    <w:rsid w:val="00870DA3"/>
    <w:rsid w:val="00872D5B"/>
    <w:rsid w:val="008748D8"/>
    <w:rsid w:val="008753B0"/>
    <w:rsid w:val="0088317A"/>
    <w:rsid w:val="00883B0D"/>
    <w:rsid w:val="008925F0"/>
    <w:rsid w:val="008A5A5E"/>
    <w:rsid w:val="008B2F00"/>
    <w:rsid w:val="008C53D2"/>
    <w:rsid w:val="008C5A21"/>
    <w:rsid w:val="008C6D2A"/>
    <w:rsid w:val="008E1AA8"/>
    <w:rsid w:val="008F6B76"/>
    <w:rsid w:val="00904EFF"/>
    <w:rsid w:val="00911C40"/>
    <w:rsid w:val="009313EF"/>
    <w:rsid w:val="0093276B"/>
    <w:rsid w:val="009357C6"/>
    <w:rsid w:val="00951F95"/>
    <w:rsid w:val="00951FA4"/>
    <w:rsid w:val="00962B1F"/>
    <w:rsid w:val="00971DDF"/>
    <w:rsid w:val="00986B27"/>
    <w:rsid w:val="00992C01"/>
    <w:rsid w:val="00993E61"/>
    <w:rsid w:val="009A54D6"/>
    <w:rsid w:val="009A6CF7"/>
    <w:rsid w:val="009B0D8D"/>
    <w:rsid w:val="009C4E40"/>
    <w:rsid w:val="009D322E"/>
    <w:rsid w:val="009D35E7"/>
    <w:rsid w:val="009D5A82"/>
    <w:rsid w:val="009D5D89"/>
    <w:rsid w:val="009E183F"/>
    <w:rsid w:val="009F5A8B"/>
    <w:rsid w:val="00A04587"/>
    <w:rsid w:val="00A36C0C"/>
    <w:rsid w:val="00A507BB"/>
    <w:rsid w:val="00A50FAE"/>
    <w:rsid w:val="00A625BE"/>
    <w:rsid w:val="00A62917"/>
    <w:rsid w:val="00A64618"/>
    <w:rsid w:val="00A756F7"/>
    <w:rsid w:val="00A826DC"/>
    <w:rsid w:val="00A87BE9"/>
    <w:rsid w:val="00A963D5"/>
    <w:rsid w:val="00AA3145"/>
    <w:rsid w:val="00AA4AB1"/>
    <w:rsid w:val="00AB0A01"/>
    <w:rsid w:val="00AB0E7E"/>
    <w:rsid w:val="00AB6041"/>
    <w:rsid w:val="00AB7AE2"/>
    <w:rsid w:val="00AB7B26"/>
    <w:rsid w:val="00AC1F9A"/>
    <w:rsid w:val="00AD21AF"/>
    <w:rsid w:val="00AD25AF"/>
    <w:rsid w:val="00AE0832"/>
    <w:rsid w:val="00AE2F5A"/>
    <w:rsid w:val="00AF10AE"/>
    <w:rsid w:val="00AF1DDD"/>
    <w:rsid w:val="00AF357D"/>
    <w:rsid w:val="00B10531"/>
    <w:rsid w:val="00B10699"/>
    <w:rsid w:val="00B1232E"/>
    <w:rsid w:val="00B13CD4"/>
    <w:rsid w:val="00B2005E"/>
    <w:rsid w:val="00B20C0B"/>
    <w:rsid w:val="00B27D45"/>
    <w:rsid w:val="00B31B71"/>
    <w:rsid w:val="00B329FB"/>
    <w:rsid w:val="00B457C8"/>
    <w:rsid w:val="00B52A81"/>
    <w:rsid w:val="00B63EDC"/>
    <w:rsid w:val="00B738F5"/>
    <w:rsid w:val="00B750BD"/>
    <w:rsid w:val="00B83FD9"/>
    <w:rsid w:val="00BA53C7"/>
    <w:rsid w:val="00BB38B5"/>
    <w:rsid w:val="00BC18C6"/>
    <w:rsid w:val="00BD2388"/>
    <w:rsid w:val="00BD7888"/>
    <w:rsid w:val="00BE1853"/>
    <w:rsid w:val="00BE24E9"/>
    <w:rsid w:val="00BE594C"/>
    <w:rsid w:val="00BF107C"/>
    <w:rsid w:val="00BF5A37"/>
    <w:rsid w:val="00C011AB"/>
    <w:rsid w:val="00C03EB8"/>
    <w:rsid w:val="00C20EAA"/>
    <w:rsid w:val="00C23311"/>
    <w:rsid w:val="00C35867"/>
    <w:rsid w:val="00C35FF3"/>
    <w:rsid w:val="00C3685B"/>
    <w:rsid w:val="00C37707"/>
    <w:rsid w:val="00C37E60"/>
    <w:rsid w:val="00C43D5E"/>
    <w:rsid w:val="00C444F6"/>
    <w:rsid w:val="00C50110"/>
    <w:rsid w:val="00C52B7C"/>
    <w:rsid w:val="00C569E7"/>
    <w:rsid w:val="00C604DC"/>
    <w:rsid w:val="00C6142C"/>
    <w:rsid w:val="00C72690"/>
    <w:rsid w:val="00C73010"/>
    <w:rsid w:val="00C77297"/>
    <w:rsid w:val="00C81093"/>
    <w:rsid w:val="00C83D55"/>
    <w:rsid w:val="00C963C7"/>
    <w:rsid w:val="00CA5792"/>
    <w:rsid w:val="00CA6D3E"/>
    <w:rsid w:val="00CA7255"/>
    <w:rsid w:val="00CA78B9"/>
    <w:rsid w:val="00CB3CB3"/>
    <w:rsid w:val="00CB5C61"/>
    <w:rsid w:val="00CC3014"/>
    <w:rsid w:val="00CC54AC"/>
    <w:rsid w:val="00CE077F"/>
    <w:rsid w:val="00CE30E7"/>
    <w:rsid w:val="00CE3CD7"/>
    <w:rsid w:val="00CE4115"/>
    <w:rsid w:val="00CE4EF8"/>
    <w:rsid w:val="00CE6C13"/>
    <w:rsid w:val="00CF1E0D"/>
    <w:rsid w:val="00CF2227"/>
    <w:rsid w:val="00CF4086"/>
    <w:rsid w:val="00CF57A8"/>
    <w:rsid w:val="00D03E2F"/>
    <w:rsid w:val="00D15344"/>
    <w:rsid w:val="00D15F33"/>
    <w:rsid w:val="00D16E73"/>
    <w:rsid w:val="00D24420"/>
    <w:rsid w:val="00D3106C"/>
    <w:rsid w:val="00D3207C"/>
    <w:rsid w:val="00D33F6B"/>
    <w:rsid w:val="00D3593B"/>
    <w:rsid w:val="00D36DE7"/>
    <w:rsid w:val="00D41AB7"/>
    <w:rsid w:val="00D43730"/>
    <w:rsid w:val="00D43BC5"/>
    <w:rsid w:val="00D43E99"/>
    <w:rsid w:val="00D65A40"/>
    <w:rsid w:val="00D66FE4"/>
    <w:rsid w:val="00D74033"/>
    <w:rsid w:val="00D84A3B"/>
    <w:rsid w:val="00D85EEC"/>
    <w:rsid w:val="00D86685"/>
    <w:rsid w:val="00D92F75"/>
    <w:rsid w:val="00D96561"/>
    <w:rsid w:val="00DA08DA"/>
    <w:rsid w:val="00DA2F73"/>
    <w:rsid w:val="00DA3494"/>
    <w:rsid w:val="00DA610B"/>
    <w:rsid w:val="00DB0C76"/>
    <w:rsid w:val="00DB35B9"/>
    <w:rsid w:val="00DB4171"/>
    <w:rsid w:val="00DB4AF5"/>
    <w:rsid w:val="00DB5422"/>
    <w:rsid w:val="00DB6FED"/>
    <w:rsid w:val="00DC0AD8"/>
    <w:rsid w:val="00DC2E58"/>
    <w:rsid w:val="00DD1C1D"/>
    <w:rsid w:val="00DE32E1"/>
    <w:rsid w:val="00DE5507"/>
    <w:rsid w:val="00DF1761"/>
    <w:rsid w:val="00DF2709"/>
    <w:rsid w:val="00DF61A6"/>
    <w:rsid w:val="00DF72C4"/>
    <w:rsid w:val="00E04CF0"/>
    <w:rsid w:val="00E05D95"/>
    <w:rsid w:val="00E063D4"/>
    <w:rsid w:val="00E06937"/>
    <w:rsid w:val="00E14D75"/>
    <w:rsid w:val="00E21228"/>
    <w:rsid w:val="00E236C8"/>
    <w:rsid w:val="00E30133"/>
    <w:rsid w:val="00E3438F"/>
    <w:rsid w:val="00E35722"/>
    <w:rsid w:val="00E45FDC"/>
    <w:rsid w:val="00E55008"/>
    <w:rsid w:val="00E55AF2"/>
    <w:rsid w:val="00E67F31"/>
    <w:rsid w:val="00E7492F"/>
    <w:rsid w:val="00E74C99"/>
    <w:rsid w:val="00E820DE"/>
    <w:rsid w:val="00E831D9"/>
    <w:rsid w:val="00E8659C"/>
    <w:rsid w:val="00E937DD"/>
    <w:rsid w:val="00E9515B"/>
    <w:rsid w:val="00EA1417"/>
    <w:rsid w:val="00EA23C2"/>
    <w:rsid w:val="00EA4184"/>
    <w:rsid w:val="00EA4498"/>
    <w:rsid w:val="00EA45E8"/>
    <w:rsid w:val="00EA7D0F"/>
    <w:rsid w:val="00ED4902"/>
    <w:rsid w:val="00EE353A"/>
    <w:rsid w:val="00EE6750"/>
    <w:rsid w:val="00EF1944"/>
    <w:rsid w:val="00EF3A09"/>
    <w:rsid w:val="00EF3E11"/>
    <w:rsid w:val="00EF4438"/>
    <w:rsid w:val="00EF63A8"/>
    <w:rsid w:val="00EF6AA7"/>
    <w:rsid w:val="00F02F6D"/>
    <w:rsid w:val="00F043CC"/>
    <w:rsid w:val="00F142D1"/>
    <w:rsid w:val="00F23BD6"/>
    <w:rsid w:val="00F23D71"/>
    <w:rsid w:val="00F3211C"/>
    <w:rsid w:val="00F401F8"/>
    <w:rsid w:val="00F43172"/>
    <w:rsid w:val="00F5547C"/>
    <w:rsid w:val="00F73268"/>
    <w:rsid w:val="00F76C9D"/>
    <w:rsid w:val="00F815D2"/>
    <w:rsid w:val="00F83237"/>
    <w:rsid w:val="00F9056C"/>
    <w:rsid w:val="00FC061E"/>
    <w:rsid w:val="00FD7C48"/>
    <w:rsid w:val="00FE73E3"/>
    <w:rsid w:val="00FF7BF7"/>
    <w:rsid w:val="01AE1828"/>
    <w:rsid w:val="029D8F1E"/>
    <w:rsid w:val="041EA580"/>
    <w:rsid w:val="04F3352B"/>
    <w:rsid w:val="0B7767AA"/>
    <w:rsid w:val="0BD0B880"/>
    <w:rsid w:val="0CADDA77"/>
    <w:rsid w:val="0D094450"/>
    <w:rsid w:val="0E156098"/>
    <w:rsid w:val="10D599CA"/>
    <w:rsid w:val="117D918C"/>
    <w:rsid w:val="14CF8D58"/>
    <w:rsid w:val="160E6D5D"/>
    <w:rsid w:val="19756407"/>
    <w:rsid w:val="1B37AB9F"/>
    <w:rsid w:val="1DA22DFC"/>
    <w:rsid w:val="21A6ED23"/>
    <w:rsid w:val="22E27B9F"/>
    <w:rsid w:val="2330B864"/>
    <w:rsid w:val="23FB23DC"/>
    <w:rsid w:val="252255E4"/>
    <w:rsid w:val="268BAC08"/>
    <w:rsid w:val="27C84F0E"/>
    <w:rsid w:val="29D8A396"/>
    <w:rsid w:val="2C275FC0"/>
    <w:rsid w:val="2FE50B09"/>
    <w:rsid w:val="30E88952"/>
    <w:rsid w:val="3B59DB99"/>
    <w:rsid w:val="3BF370B7"/>
    <w:rsid w:val="45979076"/>
    <w:rsid w:val="45F08F5B"/>
    <w:rsid w:val="46F01E36"/>
    <w:rsid w:val="480839F1"/>
    <w:rsid w:val="4A56393F"/>
    <w:rsid w:val="4CFA94ED"/>
    <w:rsid w:val="4D8979FE"/>
    <w:rsid w:val="4DAE5824"/>
    <w:rsid w:val="4DF86F7A"/>
    <w:rsid w:val="4F823ABB"/>
    <w:rsid w:val="506D79C7"/>
    <w:rsid w:val="50F1ABE9"/>
    <w:rsid w:val="55628675"/>
    <w:rsid w:val="5D1C6E80"/>
    <w:rsid w:val="63BC9EFD"/>
    <w:rsid w:val="6876E7C3"/>
    <w:rsid w:val="6F841F1B"/>
    <w:rsid w:val="700D369C"/>
    <w:rsid w:val="7131F49C"/>
    <w:rsid w:val="73A9C154"/>
    <w:rsid w:val="73AC97F4"/>
    <w:rsid w:val="77880DC3"/>
    <w:rsid w:val="77FE267C"/>
    <w:rsid w:val="7D382C9F"/>
    <w:rsid w:val="7F7F9992"/>
    <w:rsid w:val="7FAB6EC7"/>
    <w:rsid w:val="7FEBF41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9C0295"/>
  <w15:docId w15:val="{1D5D252F-27D6-490C-B3A9-531FE917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49"/>
    <w:pPr>
      <w:keepNext/>
      <w:keepLines/>
    </w:pPr>
    <w:rPr>
      <w:rFonts w:ascii="Calibri" w:hAnsi="Calibri"/>
    </w:rPr>
  </w:style>
  <w:style w:type="paragraph" w:styleId="Heading1">
    <w:name w:val="heading 1"/>
    <w:basedOn w:val="ETCTemplatL1"/>
    <w:next w:val="Normal"/>
    <w:link w:val="Heading1Char"/>
    <w:uiPriority w:val="9"/>
    <w:qFormat/>
    <w:rsid w:val="001A2959"/>
    <w:pPr>
      <w:numPr>
        <w:numId w:val="4"/>
      </w:numPr>
    </w:pPr>
    <w:rPr>
      <w:b/>
      <w:sz w:val="32"/>
    </w:rPr>
  </w:style>
  <w:style w:type="paragraph" w:styleId="Heading2">
    <w:name w:val="heading 2"/>
    <w:basedOn w:val="ETCTemplatL2"/>
    <w:next w:val="Normal"/>
    <w:link w:val="Heading2Char"/>
    <w:uiPriority w:val="9"/>
    <w:unhideWhenUsed/>
    <w:qFormat/>
    <w:rsid w:val="00612F49"/>
    <w:pPr>
      <w:numPr>
        <w:ilvl w:val="1"/>
        <w:numId w:val="4"/>
      </w:numPr>
      <w:spacing w:after="0"/>
    </w:pPr>
    <w:rPr>
      <w:b/>
    </w:rPr>
  </w:style>
  <w:style w:type="paragraph" w:styleId="Heading3">
    <w:name w:val="heading 3"/>
    <w:basedOn w:val="ETCTemplatL3"/>
    <w:next w:val="Normal"/>
    <w:link w:val="Heading3Char"/>
    <w:uiPriority w:val="9"/>
    <w:unhideWhenUsed/>
    <w:qFormat/>
    <w:rsid w:val="00612F49"/>
    <w:pPr>
      <w:numPr>
        <w:ilvl w:val="2"/>
        <w:numId w:val="4"/>
      </w:numPr>
      <w:tabs>
        <w:tab w:val="clear" w:pos="3060"/>
        <w:tab w:val="num" w:pos="1728"/>
      </w:tabs>
      <w:spacing w:after="0"/>
      <w:ind w:left="1584"/>
    </w:pPr>
    <w:rPr>
      <w:b/>
    </w:rPr>
  </w:style>
  <w:style w:type="paragraph" w:styleId="Heading4">
    <w:name w:val="heading 4"/>
    <w:basedOn w:val="Normal"/>
    <w:next w:val="Normal"/>
    <w:link w:val="Heading4Char"/>
    <w:uiPriority w:val="9"/>
    <w:semiHidden/>
    <w:unhideWhenUsed/>
    <w:qFormat/>
    <w:rsid w:val="003F73F1"/>
    <w:pPr>
      <w:numPr>
        <w:ilvl w:val="3"/>
        <w:numId w:val="1"/>
      </w:numPr>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3F73F1"/>
    <w:pPr>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3F73F1"/>
    <w:pPr>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3F73F1"/>
    <w:pPr>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3F73F1"/>
    <w:pPr>
      <w:numPr>
        <w:ilvl w:val="7"/>
        <w:numId w:val="1"/>
      </w:numPr>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73F1"/>
    <w:pPr>
      <w:numPr>
        <w:ilvl w:val="8"/>
        <w:numId w:val="1"/>
      </w:numPr>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FED"/>
    <w:pPr>
      <w:tabs>
        <w:tab w:val="center" w:pos="4680"/>
        <w:tab w:val="right" w:pos="9360"/>
      </w:tabs>
    </w:pPr>
  </w:style>
  <w:style w:type="character" w:customStyle="1" w:styleId="HeaderChar">
    <w:name w:val="Header Char"/>
    <w:basedOn w:val="DefaultParagraphFont"/>
    <w:link w:val="Header"/>
    <w:uiPriority w:val="99"/>
    <w:rsid w:val="00DB6FED"/>
    <w:rPr>
      <w:rFonts w:ascii="Times New Roman" w:hAnsi="Times New Roman"/>
      <w:sz w:val="24"/>
    </w:rPr>
  </w:style>
  <w:style w:type="paragraph" w:styleId="Footer">
    <w:name w:val="footer"/>
    <w:basedOn w:val="Normal"/>
    <w:link w:val="FooterChar"/>
    <w:uiPriority w:val="99"/>
    <w:unhideWhenUsed/>
    <w:rsid w:val="00DB6FED"/>
    <w:pPr>
      <w:tabs>
        <w:tab w:val="center" w:pos="4680"/>
        <w:tab w:val="right" w:pos="9360"/>
      </w:tabs>
    </w:pPr>
  </w:style>
  <w:style w:type="character" w:customStyle="1" w:styleId="FooterChar">
    <w:name w:val="Footer Char"/>
    <w:basedOn w:val="DefaultParagraphFont"/>
    <w:link w:val="Footer"/>
    <w:uiPriority w:val="99"/>
    <w:rsid w:val="00DB6FED"/>
    <w:rPr>
      <w:rFonts w:ascii="Times New Roman" w:hAnsi="Times New Roman"/>
      <w:sz w:val="24"/>
    </w:rPr>
  </w:style>
  <w:style w:type="paragraph" w:styleId="BodyText">
    <w:name w:val="Body Text"/>
    <w:basedOn w:val="Normal"/>
    <w:link w:val="BodyTextChar"/>
    <w:uiPriority w:val="99"/>
    <w:qFormat/>
    <w:rsid w:val="00D43BC5"/>
    <w:pPr>
      <w:spacing w:after="240"/>
      <w:ind w:firstLine="720"/>
    </w:pPr>
  </w:style>
  <w:style w:type="character" w:customStyle="1" w:styleId="BodyTextChar">
    <w:name w:val="Body Text Char"/>
    <w:basedOn w:val="DefaultParagraphFont"/>
    <w:link w:val="BodyText"/>
    <w:uiPriority w:val="99"/>
    <w:rsid w:val="00D43BC5"/>
    <w:rPr>
      <w:rFonts w:ascii="Times New Roman" w:hAnsi="Times New Roman"/>
      <w:sz w:val="24"/>
    </w:rPr>
  </w:style>
  <w:style w:type="character" w:customStyle="1" w:styleId="Heading1Char">
    <w:name w:val="Heading 1 Char"/>
    <w:basedOn w:val="DefaultParagraphFont"/>
    <w:link w:val="Heading1"/>
    <w:uiPriority w:val="9"/>
    <w:rsid w:val="001A2959"/>
    <w:rPr>
      <w:rFonts w:ascii="Calibri" w:eastAsia="Times New Roman" w:hAnsi="Calibri" w:cs="Times New Roman"/>
      <w:b/>
      <w:bCs/>
      <w:sz w:val="32"/>
      <w:szCs w:val="28"/>
    </w:rPr>
  </w:style>
  <w:style w:type="paragraph" w:styleId="TOCHeading">
    <w:name w:val="TOC Heading"/>
    <w:basedOn w:val="Heading1"/>
    <w:next w:val="Normal"/>
    <w:uiPriority w:val="39"/>
    <w:unhideWhenUsed/>
    <w:qFormat/>
    <w:rsid w:val="004554C2"/>
    <w:pPr>
      <w:spacing w:line="276" w:lineRule="auto"/>
      <w:outlineLvl w:val="9"/>
    </w:pPr>
    <w:rPr>
      <w:lang w:eastAsia="ja-JP"/>
    </w:rPr>
  </w:style>
  <w:style w:type="paragraph" w:styleId="BalloonText">
    <w:name w:val="Balloon Text"/>
    <w:basedOn w:val="Normal"/>
    <w:link w:val="BalloonTextChar"/>
    <w:uiPriority w:val="99"/>
    <w:semiHidden/>
    <w:unhideWhenUsed/>
    <w:rsid w:val="004554C2"/>
    <w:rPr>
      <w:rFonts w:ascii="Tahoma" w:hAnsi="Tahoma" w:cs="Tahoma"/>
      <w:sz w:val="16"/>
      <w:szCs w:val="16"/>
    </w:rPr>
  </w:style>
  <w:style w:type="character" w:customStyle="1" w:styleId="BalloonTextChar">
    <w:name w:val="Balloon Text Char"/>
    <w:basedOn w:val="DefaultParagraphFont"/>
    <w:link w:val="BalloonText"/>
    <w:uiPriority w:val="99"/>
    <w:semiHidden/>
    <w:rsid w:val="004554C2"/>
    <w:rPr>
      <w:rFonts w:ascii="Tahoma" w:hAnsi="Tahoma" w:cs="Tahoma"/>
      <w:sz w:val="16"/>
      <w:szCs w:val="16"/>
    </w:rPr>
  </w:style>
  <w:style w:type="paragraph" w:styleId="TOC1">
    <w:name w:val="toc 1"/>
    <w:basedOn w:val="Normal"/>
    <w:next w:val="Normal"/>
    <w:autoRedefine/>
    <w:uiPriority w:val="39"/>
    <w:unhideWhenUsed/>
    <w:rsid w:val="004554C2"/>
    <w:pPr>
      <w:spacing w:after="100"/>
    </w:pPr>
  </w:style>
  <w:style w:type="character" w:styleId="Hyperlink">
    <w:name w:val="Hyperlink"/>
    <w:basedOn w:val="DefaultParagraphFont"/>
    <w:uiPriority w:val="99"/>
    <w:unhideWhenUsed/>
    <w:rsid w:val="004554C2"/>
    <w:rPr>
      <w:color w:val="0000FF" w:themeColor="hyperlink"/>
      <w:u w:val="single"/>
    </w:rPr>
  </w:style>
  <w:style w:type="character" w:customStyle="1" w:styleId="Heading2Char">
    <w:name w:val="Heading 2 Char"/>
    <w:basedOn w:val="DefaultParagraphFont"/>
    <w:link w:val="Heading2"/>
    <w:uiPriority w:val="9"/>
    <w:rsid w:val="00612F49"/>
    <w:rPr>
      <w:rFonts w:ascii="Calibri" w:eastAsia="Times New Roman" w:hAnsi="Calibri" w:cs="Times New Roman"/>
      <w:b/>
      <w:bCs/>
      <w:szCs w:val="26"/>
    </w:rPr>
  </w:style>
  <w:style w:type="character" w:customStyle="1" w:styleId="Heading3Char">
    <w:name w:val="Heading 3 Char"/>
    <w:basedOn w:val="DefaultParagraphFont"/>
    <w:link w:val="Heading3"/>
    <w:uiPriority w:val="9"/>
    <w:rsid w:val="00612F49"/>
    <w:rPr>
      <w:rFonts w:ascii="Calibri" w:eastAsia="Times New Roman" w:hAnsi="Calibri" w:cs="Times New Roman"/>
      <w:b/>
      <w:bCs/>
    </w:rPr>
  </w:style>
  <w:style w:type="character" w:customStyle="1" w:styleId="Heading4Char">
    <w:name w:val="Heading 4 Char"/>
    <w:basedOn w:val="DefaultParagraphFont"/>
    <w:link w:val="Heading4"/>
    <w:uiPriority w:val="9"/>
    <w:semiHidden/>
    <w:rsid w:val="003F73F1"/>
    <w:rPr>
      <w:rFonts w:ascii="Calibri" w:eastAsiaTheme="majorEastAsia" w:hAnsi="Calibri" w:cstheme="majorBidi"/>
      <w:b/>
      <w:bCs/>
      <w:i/>
      <w:iCs/>
      <w:color w:val="4F81BD" w:themeColor="accent1"/>
    </w:rPr>
  </w:style>
  <w:style w:type="character" w:customStyle="1" w:styleId="Heading5Char">
    <w:name w:val="Heading 5 Char"/>
    <w:basedOn w:val="DefaultParagraphFont"/>
    <w:link w:val="Heading5"/>
    <w:uiPriority w:val="9"/>
    <w:semiHidden/>
    <w:rsid w:val="003F73F1"/>
    <w:rPr>
      <w:rFonts w:ascii="Calibri" w:eastAsiaTheme="majorEastAsia" w:hAnsi="Calibri" w:cstheme="majorBidi"/>
      <w:color w:val="243F60" w:themeColor="accent1" w:themeShade="7F"/>
    </w:rPr>
  </w:style>
  <w:style w:type="character" w:customStyle="1" w:styleId="Heading6Char">
    <w:name w:val="Heading 6 Char"/>
    <w:basedOn w:val="DefaultParagraphFont"/>
    <w:link w:val="Heading6"/>
    <w:uiPriority w:val="9"/>
    <w:semiHidden/>
    <w:rsid w:val="003F73F1"/>
    <w:rPr>
      <w:rFonts w:ascii="Calibri" w:eastAsiaTheme="majorEastAsia" w:hAnsi="Calibri" w:cstheme="majorBidi"/>
      <w:i/>
      <w:iCs/>
      <w:color w:val="243F60" w:themeColor="accent1" w:themeShade="7F"/>
    </w:rPr>
  </w:style>
  <w:style w:type="character" w:customStyle="1" w:styleId="Heading7Char">
    <w:name w:val="Heading 7 Char"/>
    <w:basedOn w:val="DefaultParagraphFont"/>
    <w:link w:val="Heading7"/>
    <w:uiPriority w:val="9"/>
    <w:semiHidden/>
    <w:rsid w:val="003F73F1"/>
    <w:rPr>
      <w:rFonts w:ascii="Calibri" w:eastAsiaTheme="majorEastAsia" w:hAnsi="Calibri" w:cstheme="majorBidi"/>
      <w:i/>
      <w:iCs/>
      <w:color w:val="404040" w:themeColor="text1" w:themeTint="BF"/>
    </w:rPr>
  </w:style>
  <w:style w:type="character" w:customStyle="1" w:styleId="Heading8Char">
    <w:name w:val="Heading 8 Char"/>
    <w:basedOn w:val="DefaultParagraphFont"/>
    <w:link w:val="Heading8"/>
    <w:uiPriority w:val="9"/>
    <w:semiHidden/>
    <w:rsid w:val="003F73F1"/>
    <w:rPr>
      <w:rFonts w:ascii="Calibri" w:eastAsiaTheme="majorEastAsia" w:hAnsi="Calibr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73F1"/>
    <w:rPr>
      <w:rFonts w:ascii="Calibri" w:eastAsiaTheme="majorEastAsia" w:hAnsi="Calibri" w:cstheme="majorBidi"/>
      <w:i/>
      <w:iCs/>
      <w:color w:val="404040" w:themeColor="text1" w:themeTint="BF"/>
      <w:sz w:val="20"/>
      <w:szCs w:val="20"/>
    </w:rPr>
  </w:style>
  <w:style w:type="paragraph" w:customStyle="1" w:styleId="MacPacTrailer">
    <w:name w:val="MacPac Trailer"/>
    <w:rsid w:val="00015E1B"/>
    <w:pPr>
      <w:widowControl w:val="0"/>
      <w:spacing w:line="200" w:lineRule="exact"/>
    </w:pPr>
    <w:rPr>
      <w:rFonts w:eastAsia="Times New Roman" w:cs="Times New Roman"/>
      <w:sz w:val="16"/>
      <w:szCs w:val="22"/>
    </w:rPr>
  </w:style>
  <w:style w:type="paragraph" w:styleId="TOC2">
    <w:name w:val="toc 2"/>
    <w:basedOn w:val="Normal"/>
    <w:next w:val="Normal"/>
    <w:autoRedefine/>
    <w:uiPriority w:val="39"/>
    <w:unhideWhenUsed/>
    <w:rsid w:val="00E8659C"/>
    <w:pPr>
      <w:tabs>
        <w:tab w:val="left" w:pos="880"/>
        <w:tab w:val="right" w:leader="dot" w:pos="9350"/>
      </w:tabs>
      <w:ind w:left="240"/>
    </w:pPr>
  </w:style>
  <w:style w:type="paragraph" w:styleId="ListParagraph">
    <w:name w:val="List Paragraph"/>
    <w:basedOn w:val="Normal"/>
    <w:uiPriority w:val="34"/>
    <w:qFormat/>
    <w:rsid w:val="007C3713"/>
    <w:pPr>
      <w:ind w:left="720"/>
      <w:contextualSpacing/>
    </w:pPr>
  </w:style>
  <w:style w:type="table" w:styleId="TableGrid">
    <w:name w:val="Table Grid"/>
    <w:basedOn w:val="TableNormal"/>
    <w:uiPriority w:val="59"/>
    <w:rsid w:val="008A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963C7"/>
    <w:pPr>
      <w:spacing w:after="100"/>
      <w:ind w:left="480"/>
    </w:pPr>
  </w:style>
  <w:style w:type="character" w:styleId="CommentReference">
    <w:name w:val="annotation reference"/>
    <w:basedOn w:val="DefaultParagraphFont"/>
    <w:uiPriority w:val="99"/>
    <w:semiHidden/>
    <w:unhideWhenUsed/>
    <w:rsid w:val="009D5A82"/>
    <w:rPr>
      <w:sz w:val="16"/>
      <w:szCs w:val="16"/>
    </w:rPr>
  </w:style>
  <w:style w:type="paragraph" w:styleId="CommentText">
    <w:name w:val="annotation text"/>
    <w:basedOn w:val="Normal"/>
    <w:link w:val="CommentTextChar"/>
    <w:uiPriority w:val="99"/>
    <w:unhideWhenUsed/>
    <w:rsid w:val="009D5A82"/>
    <w:rPr>
      <w:sz w:val="20"/>
      <w:szCs w:val="20"/>
    </w:rPr>
  </w:style>
  <w:style w:type="character" w:customStyle="1" w:styleId="CommentTextChar">
    <w:name w:val="Comment Text Char"/>
    <w:basedOn w:val="DefaultParagraphFont"/>
    <w:link w:val="CommentText"/>
    <w:uiPriority w:val="99"/>
    <w:rsid w:val="009D5A8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9D5A82"/>
    <w:rPr>
      <w:b/>
      <w:bCs/>
    </w:rPr>
  </w:style>
  <w:style w:type="character" w:customStyle="1" w:styleId="CommentSubjectChar">
    <w:name w:val="Comment Subject Char"/>
    <w:basedOn w:val="CommentTextChar"/>
    <w:link w:val="CommentSubject"/>
    <w:uiPriority w:val="99"/>
    <w:semiHidden/>
    <w:rsid w:val="009D5A82"/>
    <w:rPr>
      <w:rFonts w:asciiTheme="majorHAnsi" w:hAnsiTheme="majorHAnsi"/>
      <w:b/>
      <w:bCs/>
      <w:sz w:val="20"/>
      <w:szCs w:val="20"/>
    </w:rPr>
  </w:style>
  <w:style w:type="paragraph" w:customStyle="1" w:styleId="HeadingCont1">
    <w:name w:val="Heading Cont 1"/>
    <w:basedOn w:val="Normal"/>
    <w:link w:val="HeadingCont1Char"/>
    <w:rsid w:val="005B2898"/>
    <w:pPr>
      <w:spacing w:before="480"/>
      <w:ind w:left="567"/>
    </w:pPr>
    <w:rPr>
      <w:rFonts w:eastAsiaTheme="majorEastAsia" w:cstheme="majorBidi"/>
      <w:color w:val="365F91" w:themeColor="accent1" w:themeShade="BF"/>
      <w:sz w:val="28"/>
      <w:szCs w:val="28"/>
    </w:rPr>
  </w:style>
  <w:style w:type="character" w:customStyle="1" w:styleId="HeadingCont1Char">
    <w:name w:val="Heading Cont 1 Char"/>
    <w:basedOn w:val="Heading1Char"/>
    <w:link w:val="HeadingCont1"/>
    <w:rsid w:val="005B2898"/>
    <w:rPr>
      <w:rFonts w:ascii="Calibri" w:eastAsiaTheme="majorEastAsia" w:hAnsi="Calibri" w:cstheme="majorBidi"/>
      <w:b w:val="0"/>
      <w:bCs w:val="0"/>
      <w:color w:val="365F91" w:themeColor="accent1" w:themeShade="BF"/>
      <w:sz w:val="28"/>
      <w:szCs w:val="28"/>
    </w:rPr>
  </w:style>
  <w:style w:type="paragraph" w:customStyle="1" w:styleId="HeadingCont2">
    <w:name w:val="Heading Cont 2"/>
    <w:basedOn w:val="HeadingCont1"/>
    <w:link w:val="HeadingCont2Char"/>
    <w:rsid w:val="005B2898"/>
    <w:pPr>
      <w:spacing w:before="200"/>
    </w:pPr>
    <w:rPr>
      <w:sz w:val="26"/>
    </w:rPr>
  </w:style>
  <w:style w:type="character" w:customStyle="1" w:styleId="HeadingCont2Char">
    <w:name w:val="Heading Cont 2 Char"/>
    <w:basedOn w:val="Heading1Char"/>
    <w:link w:val="HeadingCont2"/>
    <w:rsid w:val="005B2898"/>
    <w:rPr>
      <w:rFonts w:ascii="Calibri" w:eastAsiaTheme="majorEastAsia" w:hAnsi="Calibri" w:cstheme="majorBidi"/>
      <w:b w:val="0"/>
      <w:bCs w:val="0"/>
      <w:color w:val="365F91" w:themeColor="accent1" w:themeShade="BF"/>
      <w:sz w:val="26"/>
      <w:szCs w:val="28"/>
    </w:rPr>
  </w:style>
  <w:style w:type="paragraph" w:customStyle="1" w:styleId="HeadingCont3">
    <w:name w:val="Heading Cont 3"/>
    <w:basedOn w:val="HeadingCont2"/>
    <w:link w:val="HeadingCont3Char"/>
    <w:rsid w:val="005B2898"/>
    <w:pPr>
      <w:ind w:firstLine="295"/>
    </w:pPr>
    <w:rPr>
      <w:sz w:val="24"/>
    </w:rPr>
  </w:style>
  <w:style w:type="character" w:customStyle="1" w:styleId="HeadingCont3Char">
    <w:name w:val="Heading Cont 3 Char"/>
    <w:basedOn w:val="Heading1Char"/>
    <w:link w:val="HeadingCont3"/>
    <w:rsid w:val="005B2898"/>
    <w:rPr>
      <w:rFonts w:ascii="Calibri" w:eastAsiaTheme="majorEastAsia" w:hAnsi="Calibri" w:cstheme="majorBidi"/>
      <w:b w:val="0"/>
      <w:bCs w:val="0"/>
      <w:color w:val="365F91" w:themeColor="accent1" w:themeShade="BF"/>
      <w:sz w:val="28"/>
      <w:szCs w:val="28"/>
    </w:rPr>
  </w:style>
  <w:style w:type="paragraph" w:customStyle="1" w:styleId="HeadingCont4">
    <w:name w:val="Heading Cont 4"/>
    <w:basedOn w:val="HeadingCont3"/>
    <w:link w:val="HeadingCont4Char"/>
    <w:rsid w:val="005B2898"/>
    <w:pPr>
      <w:ind w:firstLine="655"/>
    </w:pPr>
  </w:style>
  <w:style w:type="character" w:customStyle="1" w:styleId="HeadingCont4Char">
    <w:name w:val="Heading Cont 4 Char"/>
    <w:basedOn w:val="Heading1Char"/>
    <w:link w:val="HeadingCont4"/>
    <w:rsid w:val="005B2898"/>
    <w:rPr>
      <w:rFonts w:ascii="Calibri" w:eastAsiaTheme="majorEastAsia" w:hAnsi="Calibri" w:cstheme="majorBidi"/>
      <w:b w:val="0"/>
      <w:bCs w:val="0"/>
      <w:color w:val="365F91" w:themeColor="accent1" w:themeShade="BF"/>
      <w:sz w:val="28"/>
      <w:szCs w:val="28"/>
    </w:rPr>
  </w:style>
  <w:style w:type="paragraph" w:customStyle="1" w:styleId="HeadingCont5">
    <w:name w:val="Heading Cont 5"/>
    <w:basedOn w:val="HeadingCont4"/>
    <w:link w:val="HeadingCont5Char"/>
    <w:rsid w:val="005B2898"/>
  </w:style>
  <w:style w:type="character" w:customStyle="1" w:styleId="HeadingCont5Char">
    <w:name w:val="Heading Cont 5 Char"/>
    <w:basedOn w:val="Heading1Char"/>
    <w:link w:val="HeadingCont5"/>
    <w:rsid w:val="005B2898"/>
    <w:rPr>
      <w:rFonts w:ascii="Calibri" w:eastAsiaTheme="majorEastAsia" w:hAnsi="Calibri" w:cstheme="majorBidi"/>
      <w:b w:val="0"/>
      <w:bCs w:val="0"/>
      <w:color w:val="365F91" w:themeColor="accent1" w:themeShade="BF"/>
      <w:sz w:val="28"/>
      <w:szCs w:val="28"/>
    </w:rPr>
  </w:style>
  <w:style w:type="paragraph" w:customStyle="1" w:styleId="HeadingCont6">
    <w:name w:val="Heading Cont 6"/>
    <w:basedOn w:val="HeadingCont5"/>
    <w:link w:val="HeadingCont6Char"/>
    <w:rsid w:val="005B2898"/>
    <w:pPr>
      <w:ind w:left="4248" w:hanging="48"/>
    </w:pPr>
  </w:style>
  <w:style w:type="character" w:customStyle="1" w:styleId="HeadingCont6Char">
    <w:name w:val="Heading Cont 6 Char"/>
    <w:basedOn w:val="Heading1Char"/>
    <w:link w:val="HeadingCont6"/>
    <w:rsid w:val="005B2898"/>
    <w:rPr>
      <w:rFonts w:ascii="Calibri" w:eastAsiaTheme="majorEastAsia" w:hAnsi="Calibri" w:cstheme="majorBidi"/>
      <w:b w:val="0"/>
      <w:bCs w:val="0"/>
      <w:color w:val="365F91" w:themeColor="accent1" w:themeShade="BF"/>
      <w:sz w:val="28"/>
      <w:szCs w:val="28"/>
    </w:rPr>
  </w:style>
  <w:style w:type="paragraph" w:customStyle="1" w:styleId="HeadingCont7">
    <w:name w:val="Heading Cont 7"/>
    <w:basedOn w:val="HeadingCont6"/>
    <w:link w:val="HeadingCont7Char"/>
    <w:rsid w:val="005B2898"/>
    <w:pPr>
      <w:ind w:left="4956" w:hanging="68"/>
    </w:pPr>
  </w:style>
  <w:style w:type="character" w:customStyle="1" w:styleId="HeadingCont7Char">
    <w:name w:val="Heading Cont 7 Char"/>
    <w:basedOn w:val="Heading1Char"/>
    <w:link w:val="HeadingCont7"/>
    <w:rsid w:val="005B2898"/>
    <w:rPr>
      <w:rFonts w:ascii="Calibri" w:eastAsiaTheme="majorEastAsia" w:hAnsi="Calibri" w:cstheme="majorBidi"/>
      <w:b w:val="0"/>
      <w:bCs w:val="0"/>
      <w:color w:val="365F91" w:themeColor="accent1" w:themeShade="BF"/>
      <w:sz w:val="28"/>
      <w:szCs w:val="28"/>
    </w:rPr>
  </w:style>
  <w:style w:type="paragraph" w:customStyle="1" w:styleId="HeadingCont8">
    <w:name w:val="Heading Cont 8"/>
    <w:basedOn w:val="HeadingCont7"/>
    <w:link w:val="HeadingCont8Char"/>
    <w:rsid w:val="005B2898"/>
    <w:pPr>
      <w:ind w:left="5664"/>
    </w:pPr>
    <w:rPr>
      <w:sz w:val="20"/>
    </w:rPr>
  </w:style>
  <w:style w:type="character" w:customStyle="1" w:styleId="HeadingCont8Char">
    <w:name w:val="Heading Cont 8 Char"/>
    <w:basedOn w:val="Heading1Char"/>
    <w:link w:val="HeadingCont8"/>
    <w:rsid w:val="005B2898"/>
    <w:rPr>
      <w:rFonts w:ascii="Calibri" w:eastAsiaTheme="majorEastAsia" w:hAnsi="Calibri" w:cstheme="majorBidi"/>
      <w:b w:val="0"/>
      <w:bCs w:val="0"/>
      <w:color w:val="365F91" w:themeColor="accent1" w:themeShade="BF"/>
      <w:sz w:val="20"/>
      <w:szCs w:val="28"/>
    </w:rPr>
  </w:style>
  <w:style w:type="paragraph" w:customStyle="1" w:styleId="HeadingCont9">
    <w:name w:val="Heading Cont 9"/>
    <w:basedOn w:val="HeadingCont8"/>
    <w:link w:val="HeadingCont9Char"/>
    <w:rsid w:val="005B2898"/>
    <w:pPr>
      <w:ind w:left="6372" w:hanging="88"/>
    </w:pPr>
  </w:style>
  <w:style w:type="character" w:customStyle="1" w:styleId="HeadingCont9Char">
    <w:name w:val="Heading Cont 9 Char"/>
    <w:basedOn w:val="Heading1Char"/>
    <w:link w:val="HeadingCont9"/>
    <w:rsid w:val="005B2898"/>
    <w:rPr>
      <w:rFonts w:ascii="Calibri" w:eastAsiaTheme="majorEastAsia" w:hAnsi="Calibri" w:cstheme="majorBidi"/>
      <w:b w:val="0"/>
      <w:bCs w:val="0"/>
      <w:color w:val="365F91" w:themeColor="accent1" w:themeShade="BF"/>
      <w:sz w:val="20"/>
      <w:szCs w:val="28"/>
    </w:rPr>
  </w:style>
  <w:style w:type="paragraph" w:customStyle="1" w:styleId="ETCTemplatCont1">
    <w:name w:val="ETCTemplat Cont 1"/>
    <w:basedOn w:val="Normal"/>
    <w:link w:val="ETCTemplatCont1Char"/>
    <w:rsid w:val="005B2898"/>
    <w:pPr>
      <w:spacing w:before="480" w:after="240"/>
      <w:ind w:left="567"/>
    </w:pPr>
    <w:rPr>
      <w:rFonts w:eastAsia="Times New Roman" w:cs="Times New Roman"/>
      <w:szCs w:val="28"/>
    </w:rPr>
  </w:style>
  <w:style w:type="character" w:customStyle="1" w:styleId="ETCTemplatCont1Char">
    <w:name w:val="ETCTemplat Cont 1 Char"/>
    <w:link w:val="ETCTemplatCont1"/>
    <w:rsid w:val="005B2898"/>
    <w:rPr>
      <w:rFonts w:ascii="Calibri" w:eastAsia="Times New Roman" w:hAnsi="Calibri" w:cs="Times New Roman"/>
      <w:szCs w:val="28"/>
    </w:rPr>
  </w:style>
  <w:style w:type="paragraph" w:customStyle="1" w:styleId="ETCTemplatCont2">
    <w:name w:val="ETCTemplat Cont 2"/>
    <w:basedOn w:val="ETCTemplatCont1"/>
    <w:link w:val="ETCTemplatCont2Char"/>
    <w:rsid w:val="005B2898"/>
    <w:pPr>
      <w:numPr>
        <w:numId w:val="3"/>
      </w:numPr>
      <w:spacing w:before="200"/>
    </w:pPr>
  </w:style>
  <w:style w:type="character" w:customStyle="1" w:styleId="ETCTemplatCont2Char">
    <w:name w:val="ETCTemplat Cont 2 Char"/>
    <w:link w:val="ETCTemplatCont2"/>
    <w:rsid w:val="005B2898"/>
    <w:rPr>
      <w:rFonts w:ascii="Calibri" w:eastAsia="Times New Roman" w:hAnsi="Calibri" w:cs="Times New Roman"/>
      <w:szCs w:val="28"/>
    </w:rPr>
  </w:style>
  <w:style w:type="paragraph" w:customStyle="1" w:styleId="ETCTemplatCont3">
    <w:name w:val="ETCTemplat Cont 3"/>
    <w:basedOn w:val="ETCTemplatCont2"/>
    <w:link w:val="ETCTemplatCont3Char"/>
    <w:rsid w:val="005B2898"/>
    <w:pPr>
      <w:ind w:left="567" w:firstLine="295"/>
    </w:pPr>
  </w:style>
  <w:style w:type="character" w:customStyle="1" w:styleId="ETCTemplatCont3Char">
    <w:name w:val="ETCTemplat Cont 3 Char"/>
    <w:link w:val="ETCTemplatCont3"/>
    <w:rsid w:val="005B2898"/>
    <w:rPr>
      <w:rFonts w:ascii="Calibri" w:eastAsia="Times New Roman" w:hAnsi="Calibri" w:cs="Times New Roman"/>
      <w:szCs w:val="28"/>
    </w:rPr>
  </w:style>
  <w:style w:type="paragraph" w:customStyle="1" w:styleId="ETCTemplatCont4">
    <w:name w:val="ETCTemplat Cont 4"/>
    <w:basedOn w:val="ETCTemplatCont3"/>
    <w:link w:val="ETCTemplatCont4Char"/>
    <w:rsid w:val="005B2898"/>
    <w:pPr>
      <w:ind w:firstLine="655"/>
    </w:pPr>
  </w:style>
  <w:style w:type="character" w:customStyle="1" w:styleId="ETCTemplatCont4Char">
    <w:name w:val="ETCTemplat Cont 4 Char"/>
    <w:link w:val="ETCTemplatCont4"/>
    <w:rsid w:val="005B2898"/>
    <w:rPr>
      <w:rFonts w:ascii="Calibri" w:eastAsia="Times New Roman" w:hAnsi="Calibri" w:cs="Times New Roman"/>
      <w:szCs w:val="28"/>
    </w:rPr>
  </w:style>
  <w:style w:type="paragraph" w:customStyle="1" w:styleId="ETCTemplatCont5">
    <w:name w:val="ETCTemplat Cont 5"/>
    <w:basedOn w:val="ETCTemplatCont4"/>
    <w:link w:val="ETCTemplatCont5Char"/>
    <w:rsid w:val="005B2898"/>
  </w:style>
  <w:style w:type="character" w:customStyle="1" w:styleId="ETCTemplatCont5Char">
    <w:name w:val="ETCTemplat Cont 5 Char"/>
    <w:link w:val="ETCTemplatCont5"/>
    <w:rsid w:val="005B2898"/>
    <w:rPr>
      <w:rFonts w:ascii="Calibri" w:eastAsia="Times New Roman" w:hAnsi="Calibri" w:cs="Times New Roman"/>
      <w:szCs w:val="28"/>
    </w:rPr>
  </w:style>
  <w:style w:type="paragraph" w:customStyle="1" w:styleId="ETCTemplatCont6">
    <w:name w:val="ETCTemplat Cont 6"/>
    <w:basedOn w:val="ETCTemplatCont5"/>
    <w:link w:val="ETCTemplatCont6Char"/>
    <w:rsid w:val="005B2898"/>
    <w:pPr>
      <w:ind w:left="4248" w:hanging="48"/>
    </w:pPr>
  </w:style>
  <w:style w:type="character" w:customStyle="1" w:styleId="ETCTemplatCont6Char">
    <w:name w:val="ETCTemplat Cont 6 Char"/>
    <w:link w:val="ETCTemplatCont6"/>
    <w:rsid w:val="005B2898"/>
    <w:rPr>
      <w:rFonts w:ascii="Calibri" w:eastAsia="Times New Roman" w:hAnsi="Calibri" w:cs="Times New Roman"/>
      <w:szCs w:val="28"/>
    </w:rPr>
  </w:style>
  <w:style w:type="paragraph" w:customStyle="1" w:styleId="ETCTemplatCont7">
    <w:name w:val="ETCTemplat Cont 7"/>
    <w:basedOn w:val="ETCTemplatCont6"/>
    <w:link w:val="ETCTemplatCont7Char"/>
    <w:rsid w:val="005B2898"/>
    <w:pPr>
      <w:ind w:left="4956" w:hanging="68"/>
    </w:pPr>
  </w:style>
  <w:style w:type="character" w:customStyle="1" w:styleId="ETCTemplatCont7Char">
    <w:name w:val="ETCTemplat Cont 7 Char"/>
    <w:link w:val="ETCTemplatCont7"/>
    <w:rsid w:val="005B2898"/>
    <w:rPr>
      <w:rFonts w:ascii="Calibri" w:eastAsia="Times New Roman" w:hAnsi="Calibri" w:cs="Times New Roman"/>
      <w:szCs w:val="28"/>
    </w:rPr>
  </w:style>
  <w:style w:type="paragraph" w:customStyle="1" w:styleId="ETCTemplatCont8">
    <w:name w:val="ETCTemplat Cont 8"/>
    <w:basedOn w:val="ETCTemplatCont7"/>
    <w:link w:val="ETCTemplatCont8Char"/>
    <w:rsid w:val="005B2898"/>
    <w:pPr>
      <w:ind w:left="5664"/>
    </w:pPr>
  </w:style>
  <w:style w:type="character" w:customStyle="1" w:styleId="ETCTemplatCont8Char">
    <w:name w:val="ETCTemplat Cont 8 Char"/>
    <w:link w:val="ETCTemplatCont8"/>
    <w:rsid w:val="005B2898"/>
    <w:rPr>
      <w:rFonts w:ascii="Calibri" w:eastAsia="Times New Roman" w:hAnsi="Calibri" w:cs="Times New Roman"/>
      <w:szCs w:val="28"/>
    </w:rPr>
  </w:style>
  <w:style w:type="paragraph" w:customStyle="1" w:styleId="ETCTemplatCont9">
    <w:name w:val="ETCTemplat Cont 9"/>
    <w:basedOn w:val="ETCTemplatCont8"/>
    <w:link w:val="ETCTemplatCont9Char"/>
    <w:rsid w:val="005B2898"/>
    <w:pPr>
      <w:ind w:left="6372" w:hanging="88"/>
    </w:pPr>
  </w:style>
  <w:style w:type="character" w:customStyle="1" w:styleId="ETCTemplatCont9Char">
    <w:name w:val="ETCTemplat Cont 9 Char"/>
    <w:link w:val="ETCTemplatCont9"/>
    <w:rsid w:val="005B2898"/>
    <w:rPr>
      <w:rFonts w:ascii="Calibri" w:eastAsia="Times New Roman" w:hAnsi="Calibri" w:cs="Times New Roman"/>
      <w:szCs w:val="28"/>
    </w:rPr>
  </w:style>
  <w:style w:type="paragraph" w:customStyle="1" w:styleId="ETCTemplatL1">
    <w:name w:val="ETCTemplat_L1"/>
    <w:basedOn w:val="Normal"/>
    <w:next w:val="Normal"/>
    <w:link w:val="ETCTemplatL1Char"/>
    <w:rsid w:val="005B2898"/>
    <w:pPr>
      <w:spacing w:before="240" w:after="240"/>
      <w:outlineLvl w:val="0"/>
    </w:pPr>
    <w:rPr>
      <w:rFonts w:eastAsia="Times New Roman" w:cs="Times New Roman"/>
      <w:bCs/>
      <w:szCs w:val="28"/>
    </w:rPr>
  </w:style>
  <w:style w:type="character" w:customStyle="1" w:styleId="ETCTemplatL1Char">
    <w:name w:val="ETCTemplat_L1 Char"/>
    <w:link w:val="ETCTemplatL1"/>
    <w:rsid w:val="005B2898"/>
    <w:rPr>
      <w:rFonts w:ascii="Calibri" w:eastAsia="Times New Roman" w:hAnsi="Calibri" w:cs="Times New Roman"/>
      <w:bCs/>
      <w:szCs w:val="28"/>
    </w:rPr>
  </w:style>
  <w:style w:type="paragraph" w:customStyle="1" w:styleId="ETCTemplatL2">
    <w:name w:val="ETCTemplat_L2"/>
    <w:basedOn w:val="Normal"/>
    <w:next w:val="Normal"/>
    <w:link w:val="ETCTemplatL2Char"/>
    <w:rsid w:val="005B2898"/>
    <w:pPr>
      <w:spacing w:before="240" w:after="240"/>
      <w:outlineLvl w:val="1"/>
    </w:pPr>
    <w:rPr>
      <w:rFonts w:eastAsia="Times New Roman" w:cs="Times New Roman"/>
      <w:bCs/>
      <w:szCs w:val="26"/>
    </w:rPr>
  </w:style>
  <w:style w:type="character" w:customStyle="1" w:styleId="ETCTemplatL2Char">
    <w:name w:val="ETCTemplat_L2 Char"/>
    <w:link w:val="ETCTemplatL2"/>
    <w:rsid w:val="005B2898"/>
    <w:rPr>
      <w:rFonts w:ascii="Calibri" w:eastAsia="Times New Roman" w:hAnsi="Calibri" w:cs="Times New Roman"/>
      <w:bCs/>
      <w:szCs w:val="26"/>
    </w:rPr>
  </w:style>
  <w:style w:type="paragraph" w:customStyle="1" w:styleId="ETCTemplatL3">
    <w:name w:val="ETCTemplat_L3"/>
    <w:basedOn w:val="Normal"/>
    <w:next w:val="Normal"/>
    <w:link w:val="ETCTemplatL3Char"/>
    <w:rsid w:val="005B2898"/>
    <w:pPr>
      <w:spacing w:before="240" w:after="240"/>
      <w:outlineLvl w:val="2"/>
    </w:pPr>
    <w:rPr>
      <w:rFonts w:eastAsia="Times New Roman" w:cs="Times New Roman"/>
      <w:bCs/>
    </w:rPr>
  </w:style>
  <w:style w:type="character" w:customStyle="1" w:styleId="ETCTemplatL3Char">
    <w:name w:val="ETCTemplat_L3 Char"/>
    <w:link w:val="ETCTemplatL3"/>
    <w:rsid w:val="005B2898"/>
    <w:rPr>
      <w:rFonts w:ascii="Calibri" w:eastAsia="Times New Roman" w:hAnsi="Calibri" w:cs="Times New Roman"/>
      <w:bCs/>
    </w:rPr>
  </w:style>
  <w:style w:type="paragraph" w:customStyle="1" w:styleId="ETCTemplatL4">
    <w:name w:val="ETCTemplat_L4"/>
    <w:basedOn w:val="Normal"/>
    <w:next w:val="Normal"/>
    <w:link w:val="ETCTemplatL4Char"/>
    <w:rsid w:val="005B2898"/>
    <w:pPr>
      <w:spacing w:before="200" w:after="240"/>
      <w:outlineLvl w:val="3"/>
    </w:pPr>
    <w:rPr>
      <w:rFonts w:eastAsia="Times New Roman" w:cs="Times New Roman"/>
      <w:b/>
      <w:bCs/>
      <w:i/>
      <w:iCs/>
      <w:color w:val="4F81BD"/>
    </w:rPr>
  </w:style>
  <w:style w:type="character" w:customStyle="1" w:styleId="ETCTemplatL4Char">
    <w:name w:val="ETCTemplat_L4 Char"/>
    <w:link w:val="ETCTemplatL4"/>
    <w:rsid w:val="005B2898"/>
    <w:rPr>
      <w:rFonts w:ascii="Calibri" w:eastAsia="Times New Roman" w:hAnsi="Calibri" w:cs="Times New Roman"/>
      <w:b/>
      <w:bCs/>
      <w:i/>
      <w:iCs/>
      <w:color w:val="4F81BD"/>
    </w:rPr>
  </w:style>
  <w:style w:type="paragraph" w:customStyle="1" w:styleId="ETCTemplatL5">
    <w:name w:val="ETCTemplat_L5"/>
    <w:basedOn w:val="Normal"/>
    <w:next w:val="Normal"/>
    <w:link w:val="ETCTemplatL5Char"/>
    <w:rsid w:val="005B2898"/>
    <w:pPr>
      <w:spacing w:before="200" w:after="240"/>
      <w:outlineLvl w:val="4"/>
    </w:pPr>
    <w:rPr>
      <w:rFonts w:eastAsia="Times New Roman" w:cs="Times New Roman"/>
      <w:color w:val="243F60"/>
    </w:rPr>
  </w:style>
  <w:style w:type="character" w:customStyle="1" w:styleId="ETCTemplatL5Char">
    <w:name w:val="ETCTemplat_L5 Char"/>
    <w:link w:val="ETCTemplatL5"/>
    <w:rsid w:val="005B2898"/>
    <w:rPr>
      <w:rFonts w:ascii="Calibri" w:eastAsia="Times New Roman" w:hAnsi="Calibri" w:cs="Times New Roman"/>
      <w:color w:val="243F60"/>
    </w:rPr>
  </w:style>
  <w:style w:type="paragraph" w:customStyle="1" w:styleId="ETCTemplatL6">
    <w:name w:val="ETCTemplat_L6"/>
    <w:basedOn w:val="Normal"/>
    <w:next w:val="Normal"/>
    <w:link w:val="ETCTemplatL6Char"/>
    <w:rsid w:val="005B2898"/>
    <w:pPr>
      <w:spacing w:before="200" w:after="240"/>
      <w:outlineLvl w:val="5"/>
    </w:pPr>
    <w:rPr>
      <w:rFonts w:eastAsia="Times New Roman" w:cs="Times New Roman"/>
      <w:i/>
      <w:iCs/>
      <w:color w:val="243F60"/>
    </w:rPr>
  </w:style>
  <w:style w:type="character" w:customStyle="1" w:styleId="ETCTemplatL6Char">
    <w:name w:val="ETCTemplat_L6 Char"/>
    <w:link w:val="ETCTemplatL6"/>
    <w:rsid w:val="005B2898"/>
    <w:rPr>
      <w:rFonts w:ascii="Calibri" w:eastAsia="Times New Roman" w:hAnsi="Calibri" w:cs="Times New Roman"/>
      <w:i/>
      <w:iCs/>
      <w:color w:val="243F60"/>
    </w:rPr>
  </w:style>
  <w:style w:type="paragraph" w:customStyle="1" w:styleId="ETCTemplatL7">
    <w:name w:val="ETCTemplat_L7"/>
    <w:basedOn w:val="Normal"/>
    <w:next w:val="Normal"/>
    <w:link w:val="ETCTemplatL7Char"/>
    <w:rsid w:val="005B2898"/>
    <w:pPr>
      <w:spacing w:before="200" w:after="240"/>
      <w:outlineLvl w:val="6"/>
    </w:pPr>
    <w:rPr>
      <w:rFonts w:eastAsia="Times New Roman" w:cs="Times New Roman"/>
      <w:i/>
      <w:iCs/>
      <w:color w:val="404040"/>
    </w:rPr>
  </w:style>
  <w:style w:type="character" w:customStyle="1" w:styleId="ETCTemplatL7Char">
    <w:name w:val="ETCTemplat_L7 Char"/>
    <w:link w:val="ETCTemplatL7"/>
    <w:rsid w:val="005B2898"/>
    <w:rPr>
      <w:rFonts w:ascii="Calibri" w:eastAsia="Times New Roman" w:hAnsi="Calibri" w:cs="Times New Roman"/>
      <w:i/>
      <w:iCs/>
      <w:color w:val="404040"/>
    </w:rPr>
  </w:style>
  <w:style w:type="paragraph" w:customStyle="1" w:styleId="ETCTemplatL8">
    <w:name w:val="ETCTemplat_L8"/>
    <w:basedOn w:val="Normal"/>
    <w:next w:val="Normal"/>
    <w:link w:val="ETCTemplatL8Char"/>
    <w:rsid w:val="005B2898"/>
    <w:pPr>
      <w:spacing w:before="200" w:after="240"/>
      <w:outlineLvl w:val="7"/>
    </w:pPr>
    <w:rPr>
      <w:rFonts w:eastAsia="Times New Roman" w:cs="Times New Roman"/>
      <w:color w:val="404040"/>
      <w:szCs w:val="20"/>
    </w:rPr>
  </w:style>
  <w:style w:type="character" w:customStyle="1" w:styleId="ETCTemplatL8Char">
    <w:name w:val="ETCTemplat_L8 Char"/>
    <w:link w:val="ETCTemplatL8"/>
    <w:rsid w:val="005B2898"/>
    <w:rPr>
      <w:rFonts w:ascii="Calibri" w:eastAsia="Times New Roman" w:hAnsi="Calibri" w:cs="Times New Roman"/>
      <w:color w:val="404040"/>
      <w:szCs w:val="20"/>
    </w:rPr>
  </w:style>
  <w:style w:type="paragraph" w:customStyle="1" w:styleId="ETCTemplatL9">
    <w:name w:val="ETCTemplat_L9"/>
    <w:basedOn w:val="Normal"/>
    <w:next w:val="Normal"/>
    <w:link w:val="ETCTemplatL9Char"/>
    <w:rsid w:val="005B2898"/>
    <w:pPr>
      <w:spacing w:before="200" w:after="240"/>
      <w:outlineLvl w:val="8"/>
    </w:pPr>
    <w:rPr>
      <w:rFonts w:eastAsia="Times New Roman" w:cs="Times New Roman"/>
      <w:i/>
      <w:iCs/>
      <w:color w:val="404040"/>
      <w:szCs w:val="20"/>
    </w:rPr>
  </w:style>
  <w:style w:type="character" w:customStyle="1" w:styleId="ETCTemplatL9Char">
    <w:name w:val="ETCTemplat_L9 Char"/>
    <w:link w:val="ETCTemplatL9"/>
    <w:rsid w:val="005B2898"/>
    <w:rPr>
      <w:rFonts w:ascii="Calibri" w:eastAsia="Times New Roman" w:hAnsi="Calibri" w:cs="Times New Roman"/>
      <w:i/>
      <w:iCs/>
      <w:color w:val="404040"/>
      <w:szCs w:val="20"/>
    </w:rPr>
  </w:style>
  <w:style w:type="character" w:styleId="PlaceholderText">
    <w:name w:val="Placeholder Text"/>
    <w:basedOn w:val="DefaultParagraphFont"/>
    <w:uiPriority w:val="99"/>
    <w:semiHidden/>
    <w:rsid w:val="00015E1B"/>
    <w:rPr>
      <w:color w:val="808080"/>
    </w:rPr>
  </w:style>
  <w:style w:type="paragraph" w:styleId="NormalWeb">
    <w:name w:val="Normal (Web)"/>
    <w:basedOn w:val="Normal"/>
    <w:uiPriority w:val="99"/>
    <w:unhideWhenUsed/>
    <w:rsid w:val="00103B40"/>
    <w:pPr>
      <w:keepNext w:val="0"/>
      <w:keepLines w:val="0"/>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63895">
      <w:bodyDiv w:val="1"/>
      <w:marLeft w:val="0"/>
      <w:marRight w:val="0"/>
      <w:marTop w:val="0"/>
      <w:marBottom w:val="0"/>
      <w:divBdr>
        <w:top w:val="none" w:sz="0" w:space="0" w:color="auto"/>
        <w:left w:val="none" w:sz="0" w:space="0" w:color="auto"/>
        <w:bottom w:val="none" w:sz="0" w:space="0" w:color="auto"/>
        <w:right w:val="none" w:sz="0" w:space="0" w:color="auto"/>
      </w:divBdr>
    </w:div>
    <w:div w:id="163471649">
      <w:bodyDiv w:val="1"/>
      <w:marLeft w:val="0"/>
      <w:marRight w:val="0"/>
      <w:marTop w:val="0"/>
      <w:marBottom w:val="0"/>
      <w:divBdr>
        <w:top w:val="none" w:sz="0" w:space="0" w:color="auto"/>
        <w:left w:val="none" w:sz="0" w:space="0" w:color="auto"/>
        <w:bottom w:val="none" w:sz="0" w:space="0" w:color="auto"/>
        <w:right w:val="none" w:sz="0" w:space="0" w:color="auto"/>
      </w:divBdr>
    </w:div>
    <w:div w:id="185414036">
      <w:bodyDiv w:val="1"/>
      <w:marLeft w:val="0"/>
      <w:marRight w:val="0"/>
      <w:marTop w:val="0"/>
      <w:marBottom w:val="0"/>
      <w:divBdr>
        <w:top w:val="none" w:sz="0" w:space="0" w:color="auto"/>
        <w:left w:val="none" w:sz="0" w:space="0" w:color="auto"/>
        <w:bottom w:val="none" w:sz="0" w:space="0" w:color="auto"/>
        <w:right w:val="none" w:sz="0" w:space="0" w:color="auto"/>
      </w:divBdr>
    </w:div>
    <w:div w:id="191573097">
      <w:bodyDiv w:val="1"/>
      <w:marLeft w:val="0"/>
      <w:marRight w:val="0"/>
      <w:marTop w:val="0"/>
      <w:marBottom w:val="0"/>
      <w:divBdr>
        <w:top w:val="none" w:sz="0" w:space="0" w:color="auto"/>
        <w:left w:val="none" w:sz="0" w:space="0" w:color="auto"/>
        <w:bottom w:val="none" w:sz="0" w:space="0" w:color="auto"/>
        <w:right w:val="none" w:sz="0" w:space="0" w:color="auto"/>
      </w:divBdr>
    </w:div>
    <w:div w:id="349766562">
      <w:bodyDiv w:val="1"/>
      <w:marLeft w:val="0"/>
      <w:marRight w:val="0"/>
      <w:marTop w:val="0"/>
      <w:marBottom w:val="0"/>
      <w:divBdr>
        <w:top w:val="none" w:sz="0" w:space="0" w:color="auto"/>
        <w:left w:val="none" w:sz="0" w:space="0" w:color="auto"/>
        <w:bottom w:val="none" w:sz="0" w:space="0" w:color="auto"/>
        <w:right w:val="none" w:sz="0" w:space="0" w:color="auto"/>
      </w:divBdr>
      <w:divsChild>
        <w:div w:id="1508978763">
          <w:marLeft w:val="274"/>
          <w:marRight w:val="0"/>
          <w:marTop w:val="0"/>
          <w:marBottom w:val="120"/>
          <w:divBdr>
            <w:top w:val="none" w:sz="0" w:space="0" w:color="auto"/>
            <w:left w:val="none" w:sz="0" w:space="0" w:color="auto"/>
            <w:bottom w:val="none" w:sz="0" w:space="0" w:color="auto"/>
            <w:right w:val="none" w:sz="0" w:space="0" w:color="auto"/>
          </w:divBdr>
        </w:div>
        <w:div w:id="432632431">
          <w:marLeft w:val="994"/>
          <w:marRight w:val="0"/>
          <w:marTop w:val="0"/>
          <w:marBottom w:val="120"/>
          <w:divBdr>
            <w:top w:val="none" w:sz="0" w:space="0" w:color="auto"/>
            <w:left w:val="none" w:sz="0" w:space="0" w:color="auto"/>
            <w:bottom w:val="none" w:sz="0" w:space="0" w:color="auto"/>
            <w:right w:val="none" w:sz="0" w:space="0" w:color="auto"/>
          </w:divBdr>
        </w:div>
        <w:div w:id="692220669">
          <w:marLeft w:val="274"/>
          <w:marRight w:val="0"/>
          <w:marTop w:val="0"/>
          <w:marBottom w:val="120"/>
          <w:divBdr>
            <w:top w:val="none" w:sz="0" w:space="0" w:color="auto"/>
            <w:left w:val="none" w:sz="0" w:space="0" w:color="auto"/>
            <w:bottom w:val="none" w:sz="0" w:space="0" w:color="auto"/>
            <w:right w:val="none" w:sz="0" w:space="0" w:color="auto"/>
          </w:divBdr>
        </w:div>
        <w:div w:id="729308227">
          <w:marLeft w:val="994"/>
          <w:marRight w:val="0"/>
          <w:marTop w:val="0"/>
          <w:marBottom w:val="0"/>
          <w:divBdr>
            <w:top w:val="none" w:sz="0" w:space="0" w:color="auto"/>
            <w:left w:val="none" w:sz="0" w:space="0" w:color="auto"/>
            <w:bottom w:val="none" w:sz="0" w:space="0" w:color="auto"/>
            <w:right w:val="none" w:sz="0" w:space="0" w:color="auto"/>
          </w:divBdr>
        </w:div>
        <w:div w:id="31735457">
          <w:marLeft w:val="994"/>
          <w:marRight w:val="0"/>
          <w:marTop w:val="0"/>
          <w:marBottom w:val="0"/>
          <w:divBdr>
            <w:top w:val="none" w:sz="0" w:space="0" w:color="auto"/>
            <w:left w:val="none" w:sz="0" w:space="0" w:color="auto"/>
            <w:bottom w:val="none" w:sz="0" w:space="0" w:color="auto"/>
            <w:right w:val="none" w:sz="0" w:space="0" w:color="auto"/>
          </w:divBdr>
        </w:div>
        <w:div w:id="1184634609">
          <w:marLeft w:val="994"/>
          <w:marRight w:val="0"/>
          <w:marTop w:val="0"/>
          <w:marBottom w:val="0"/>
          <w:divBdr>
            <w:top w:val="none" w:sz="0" w:space="0" w:color="auto"/>
            <w:left w:val="none" w:sz="0" w:space="0" w:color="auto"/>
            <w:bottom w:val="none" w:sz="0" w:space="0" w:color="auto"/>
            <w:right w:val="none" w:sz="0" w:space="0" w:color="auto"/>
          </w:divBdr>
        </w:div>
        <w:div w:id="1860964760">
          <w:marLeft w:val="994"/>
          <w:marRight w:val="0"/>
          <w:marTop w:val="0"/>
          <w:marBottom w:val="0"/>
          <w:divBdr>
            <w:top w:val="none" w:sz="0" w:space="0" w:color="auto"/>
            <w:left w:val="none" w:sz="0" w:space="0" w:color="auto"/>
            <w:bottom w:val="none" w:sz="0" w:space="0" w:color="auto"/>
            <w:right w:val="none" w:sz="0" w:space="0" w:color="auto"/>
          </w:divBdr>
        </w:div>
        <w:div w:id="1958946295">
          <w:marLeft w:val="994"/>
          <w:marRight w:val="0"/>
          <w:marTop w:val="0"/>
          <w:marBottom w:val="120"/>
          <w:divBdr>
            <w:top w:val="none" w:sz="0" w:space="0" w:color="auto"/>
            <w:left w:val="none" w:sz="0" w:space="0" w:color="auto"/>
            <w:bottom w:val="none" w:sz="0" w:space="0" w:color="auto"/>
            <w:right w:val="none" w:sz="0" w:space="0" w:color="auto"/>
          </w:divBdr>
        </w:div>
        <w:div w:id="1587684749">
          <w:marLeft w:val="274"/>
          <w:marRight w:val="0"/>
          <w:marTop w:val="0"/>
          <w:marBottom w:val="120"/>
          <w:divBdr>
            <w:top w:val="none" w:sz="0" w:space="0" w:color="auto"/>
            <w:left w:val="none" w:sz="0" w:space="0" w:color="auto"/>
            <w:bottom w:val="none" w:sz="0" w:space="0" w:color="auto"/>
            <w:right w:val="none" w:sz="0" w:space="0" w:color="auto"/>
          </w:divBdr>
        </w:div>
        <w:div w:id="970018627">
          <w:marLeft w:val="274"/>
          <w:marRight w:val="0"/>
          <w:marTop w:val="0"/>
          <w:marBottom w:val="120"/>
          <w:divBdr>
            <w:top w:val="none" w:sz="0" w:space="0" w:color="auto"/>
            <w:left w:val="none" w:sz="0" w:space="0" w:color="auto"/>
            <w:bottom w:val="none" w:sz="0" w:space="0" w:color="auto"/>
            <w:right w:val="none" w:sz="0" w:space="0" w:color="auto"/>
          </w:divBdr>
        </w:div>
        <w:div w:id="1444300566">
          <w:marLeft w:val="274"/>
          <w:marRight w:val="0"/>
          <w:marTop w:val="0"/>
          <w:marBottom w:val="120"/>
          <w:divBdr>
            <w:top w:val="none" w:sz="0" w:space="0" w:color="auto"/>
            <w:left w:val="none" w:sz="0" w:space="0" w:color="auto"/>
            <w:bottom w:val="none" w:sz="0" w:space="0" w:color="auto"/>
            <w:right w:val="none" w:sz="0" w:space="0" w:color="auto"/>
          </w:divBdr>
        </w:div>
        <w:div w:id="53705517">
          <w:marLeft w:val="274"/>
          <w:marRight w:val="0"/>
          <w:marTop w:val="0"/>
          <w:marBottom w:val="120"/>
          <w:divBdr>
            <w:top w:val="none" w:sz="0" w:space="0" w:color="auto"/>
            <w:left w:val="none" w:sz="0" w:space="0" w:color="auto"/>
            <w:bottom w:val="none" w:sz="0" w:space="0" w:color="auto"/>
            <w:right w:val="none" w:sz="0" w:space="0" w:color="auto"/>
          </w:divBdr>
        </w:div>
      </w:divsChild>
    </w:div>
    <w:div w:id="350692599">
      <w:bodyDiv w:val="1"/>
      <w:marLeft w:val="0"/>
      <w:marRight w:val="0"/>
      <w:marTop w:val="0"/>
      <w:marBottom w:val="0"/>
      <w:divBdr>
        <w:top w:val="none" w:sz="0" w:space="0" w:color="auto"/>
        <w:left w:val="none" w:sz="0" w:space="0" w:color="auto"/>
        <w:bottom w:val="none" w:sz="0" w:space="0" w:color="auto"/>
        <w:right w:val="none" w:sz="0" w:space="0" w:color="auto"/>
      </w:divBdr>
    </w:div>
    <w:div w:id="512767181">
      <w:bodyDiv w:val="1"/>
      <w:marLeft w:val="0"/>
      <w:marRight w:val="0"/>
      <w:marTop w:val="0"/>
      <w:marBottom w:val="0"/>
      <w:divBdr>
        <w:top w:val="none" w:sz="0" w:space="0" w:color="auto"/>
        <w:left w:val="none" w:sz="0" w:space="0" w:color="auto"/>
        <w:bottom w:val="none" w:sz="0" w:space="0" w:color="auto"/>
        <w:right w:val="none" w:sz="0" w:space="0" w:color="auto"/>
      </w:divBdr>
    </w:div>
    <w:div w:id="530998218">
      <w:bodyDiv w:val="1"/>
      <w:marLeft w:val="0"/>
      <w:marRight w:val="0"/>
      <w:marTop w:val="0"/>
      <w:marBottom w:val="0"/>
      <w:divBdr>
        <w:top w:val="none" w:sz="0" w:space="0" w:color="auto"/>
        <w:left w:val="none" w:sz="0" w:space="0" w:color="auto"/>
        <w:bottom w:val="none" w:sz="0" w:space="0" w:color="auto"/>
        <w:right w:val="none" w:sz="0" w:space="0" w:color="auto"/>
      </w:divBdr>
      <w:divsChild>
        <w:div w:id="162162829">
          <w:marLeft w:val="547"/>
          <w:marRight w:val="0"/>
          <w:marTop w:val="0"/>
          <w:marBottom w:val="0"/>
          <w:divBdr>
            <w:top w:val="none" w:sz="0" w:space="0" w:color="auto"/>
            <w:left w:val="none" w:sz="0" w:space="0" w:color="auto"/>
            <w:bottom w:val="none" w:sz="0" w:space="0" w:color="auto"/>
            <w:right w:val="none" w:sz="0" w:space="0" w:color="auto"/>
          </w:divBdr>
        </w:div>
        <w:div w:id="1726250749">
          <w:marLeft w:val="547"/>
          <w:marRight w:val="0"/>
          <w:marTop w:val="0"/>
          <w:marBottom w:val="0"/>
          <w:divBdr>
            <w:top w:val="none" w:sz="0" w:space="0" w:color="auto"/>
            <w:left w:val="none" w:sz="0" w:space="0" w:color="auto"/>
            <w:bottom w:val="none" w:sz="0" w:space="0" w:color="auto"/>
            <w:right w:val="none" w:sz="0" w:space="0" w:color="auto"/>
          </w:divBdr>
        </w:div>
        <w:div w:id="663321937">
          <w:marLeft w:val="547"/>
          <w:marRight w:val="0"/>
          <w:marTop w:val="0"/>
          <w:marBottom w:val="0"/>
          <w:divBdr>
            <w:top w:val="none" w:sz="0" w:space="0" w:color="auto"/>
            <w:left w:val="none" w:sz="0" w:space="0" w:color="auto"/>
            <w:bottom w:val="none" w:sz="0" w:space="0" w:color="auto"/>
            <w:right w:val="none" w:sz="0" w:space="0" w:color="auto"/>
          </w:divBdr>
        </w:div>
        <w:div w:id="940529144">
          <w:marLeft w:val="547"/>
          <w:marRight w:val="0"/>
          <w:marTop w:val="0"/>
          <w:marBottom w:val="0"/>
          <w:divBdr>
            <w:top w:val="none" w:sz="0" w:space="0" w:color="auto"/>
            <w:left w:val="none" w:sz="0" w:space="0" w:color="auto"/>
            <w:bottom w:val="none" w:sz="0" w:space="0" w:color="auto"/>
            <w:right w:val="none" w:sz="0" w:space="0" w:color="auto"/>
          </w:divBdr>
        </w:div>
        <w:div w:id="1306157580">
          <w:marLeft w:val="547"/>
          <w:marRight w:val="0"/>
          <w:marTop w:val="0"/>
          <w:marBottom w:val="0"/>
          <w:divBdr>
            <w:top w:val="none" w:sz="0" w:space="0" w:color="auto"/>
            <w:left w:val="none" w:sz="0" w:space="0" w:color="auto"/>
            <w:bottom w:val="none" w:sz="0" w:space="0" w:color="auto"/>
            <w:right w:val="none" w:sz="0" w:space="0" w:color="auto"/>
          </w:divBdr>
        </w:div>
        <w:div w:id="751438292">
          <w:marLeft w:val="547"/>
          <w:marRight w:val="0"/>
          <w:marTop w:val="0"/>
          <w:marBottom w:val="120"/>
          <w:divBdr>
            <w:top w:val="none" w:sz="0" w:space="0" w:color="auto"/>
            <w:left w:val="none" w:sz="0" w:space="0" w:color="auto"/>
            <w:bottom w:val="none" w:sz="0" w:space="0" w:color="auto"/>
            <w:right w:val="none" w:sz="0" w:space="0" w:color="auto"/>
          </w:divBdr>
        </w:div>
        <w:div w:id="2135102160">
          <w:marLeft w:val="547"/>
          <w:marRight w:val="0"/>
          <w:marTop w:val="0"/>
          <w:marBottom w:val="120"/>
          <w:divBdr>
            <w:top w:val="none" w:sz="0" w:space="0" w:color="auto"/>
            <w:left w:val="none" w:sz="0" w:space="0" w:color="auto"/>
            <w:bottom w:val="none" w:sz="0" w:space="0" w:color="auto"/>
            <w:right w:val="none" w:sz="0" w:space="0" w:color="auto"/>
          </w:divBdr>
        </w:div>
        <w:div w:id="1776560749">
          <w:marLeft w:val="547"/>
          <w:marRight w:val="0"/>
          <w:marTop w:val="0"/>
          <w:marBottom w:val="120"/>
          <w:divBdr>
            <w:top w:val="none" w:sz="0" w:space="0" w:color="auto"/>
            <w:left w:val="none" w:sz="0" w:space="0" w:color="auto"/>
            <w:bottom w:val="none" w:sz="0" w:space="0" w:color="auto"/>
            <w:right w:val="none" w:sz="0" w:space="0" w:color="auto"/>
          </w:divBdr>
        </w:div>
      </w:divsChild>
    </w:div>
    <w:div w:id="627856343">
      <w:bodyDiv w:val="1"/>
      <w:marLeft w:val="0"/>
      <w:marRight w:val="0"/>
      <w:marTop w:val="0"/>
      <w:marBottom w:val="0"/>
      <w:divBdr>
        <w:top w:val="none" w:sz="0" w:space="0" w:color="auto"/>
        <w:left w:val="none" w:sz="0" w:space="0" w:color="auto"/>
        <w:bottom w:val="none" w:sz="0" w:space="0" w:color="auto"/>
        <w:right w:val="none" w:sz="0" w:space="0" w:color="auto"/>
      </w:divBdr>
    </w:div>
    <w:div w:id="662700407">
      <w:bodyDiv w:val="1"/>
      <w:marLeft w:val="0"/>
      <w:marRight w:val="0"/>
      <w:marTop w:val="0"/>
      <w:marBottom w:val="0"/>
      <w:divBdr>
        <w:top w:val="none" w:sz="0" w:space="0" w:color="auto"/>
        <w:left w:val="none" w:sz="0" w:space="0" w:color="auto"/>
        <w:bottom w:val="none" w:sz="0" w:space="0" w:color="auto"/>
        <w:right w:val="none" w:sz="0" w:space="0" w:color="auto"/>
      </w:divBdr>
    </w:div>
    <w:div w:id="988217756">
      <w:bodyDiv w:val="1"/>
      <w:marLeft w:val="0"/>
      <w:marRight w:val="0"/>
      <w:marTop w:val="0"/>
      <w:marBottom w:val="0"/>
      <w:divBdr>
        <w:top w:val="none" w:sz="0" w:space="0" w:color="auto"/>
        <w:left w:val="none" w:sz="0" w:space="0" w:color="auto"/>
        <w:bottom w:val="none" w:sz="0" w:space="0" w:color="auto"/>
        <w:right w:val="none" w:sz="0" w:space="0" w:color="auto"/>
      </w:divBdr>
    </w:div>
    <w:div w:id="1173297478">
      <w:bodyDiv w:val="1"/>
      <w:marLeft w:val="0"/>
      <w:marRight w:val="0"/>
      <w:marTop w:val="0"/>
      <w:marBottom w:val="0"/>
      <w:divBdr>
        <w:top w:val="none" w:sz="0" w:space="0" w:color="auto"/>
        <w:left w:val="none" w:sz="0" w:space="0" w:color="auto"/>
        <w:bottom w:val="none" w:sz="0" w:space="0" w:color="auto"/>
        <w:right w:val="none" w:sz="0" w:space="0" w:color="auto"/>
      </w:divBdr>
    </w:div>
    <w:div w:id="1190336683">
      <w:bodyDiv w:val="1"/>
      <w:marLeft w:val="0"/>
      <w:marRight w:val="0"/>
      <w:marTop w:val="0"/>
      <w:marBottom w:val="0"/>
      <w:divBdr>
        <w:top w:val="none" w:sz="0" w:space="0" w:color="auto"/>
        <w:left w:val="none" w:sz="0" w:space="0" w:color="auto"/>
        <w:bottom w:val="none" w:sz="0" w:space="0" w:color="auto"/>
        <w:right w:val="none" w:sz="0" w:space="0" w:color="auto"/>
      </w:divBdr>
      <w:divsChild>
        <w:div w:id="289897340">
          <w:marLeft w:val="274"/>
          <w:marRight w:val="0"/>
          <w:marTop w:val="0"/>
          <w:marBottom w:val="120"/>
          <w:divBdr>
            <w:top w:val="none" w:sz="0" w:space="0" w:color="auto"/>
            <w:left w:val="none" w:sz="0" w:space="0" w:color="auto"/>
            <w:bottom w:val="none" w:sz="0" w:space="0" w:color="auto"/>
            <w:right w:val="none" w:sz="0" w:space="0" w:color="auto"/>
          </w:divBdr>
        </w:div>
        <w:div w:id="684021664">
          <w:marLeft w:val="994"/>
          <w:marRight w:val="0"/>
          <w:marTop w:val="0"/>
          <w:marBottom w:val="120"/>
          <w:divBdr>
            <w:top w:val="none" w:sz="0" w:space="0" w:color="auto"/>
            <w:left w:val="none" w:sz="0" w:space="0" w:color="auto"/>
            <w:bottom w:val="none" w:sz="0" w:space="0" w:color="auto"/>
            <w:right w:val="none" w:sz="0" w:space="0" w:color="auto"/>
          </w:divBdr>
        </w:div>
        <w:div w:id="1948806057">
          <w:marLeft w:val="274"/>
          <w:marRight w:val="0"/>
          <w:marTop w:val="0"/>
          <w:marBottom w:val="120"/>
          <w:divBdr>
            <w:top w:val="none" w:sz="0" w:space="0" w:color="auto"/>
            <w:left w:val="none" w:sz="0" w:space="0" w:color="auto"/>
            <w:bottom w:val="none" w:sz="0" w:space="0" w:color="auto"/>
            <w:right w:val="none" w:sz="0" w:space="0" w:color="auto"/>
          </w:divBdr>
        </w:div>
        <w:div w:id="704255004">
          <w:marLeft w:val="994"/>
          <w:marRight w:val="0"/>
          <w:marTop w:val="0"/>
          <w:marBottom w:val="0"/>
          <w:divBdr>
            <w:top w:val="none" w:sz="0" w:space="0" w:color="auto"/>
            <w:left w:val="none" w:sz="0" w:space="0" w:color="auto"/>
            <w:bottom w:val="none" w:sz="0" w:space="0" w:color="auto"/>
            <w:right w:val="none" w:sz="0" w:space="0" w:color="auto"/>
          </w:divBdr>
        </w:div>
        <w:div w:id="1905338670">
          <w:marLeft w:val="994"/>
          <w:marRight w:val="0"/>
          <w:marTop w:val="0"/>
          <w:marBottom w:val="0"/>
          <w:divBdr>
            <w:top w:val="none" w:sz="0" w:space="0" w:color="auto"/>
            <w:left w:val="none" w:sz="0" w:space="0" w:color="auto"/>
            <w:bottom w:val="none" w:sz="0" w:space="0" w:color="auto"/>
            <w:right w:val="none" w:sz="0" w:space="0" w:color="auto"/>
          </w:divBdr>
        </w:div>
        <w:div w:id="903874900">
          <w:marLeft w:val="994"/>
          <w:marRight w:val="0"/>
          <w:marTop w:val="0"/>
          <w:marBottom w:val="0"/>
          <w:divBdr>
            <w:top w:val="none" w:sz="0" w:space="0" w:color="auto"/>
            <w:left w:val="none" w:sz="0" w:space="0" w:color="auto"/>
            <w:bottom w:val="none" w:sz="0" w:space="0" w:color="auto"/>
            <w:right w:val="none" w:sz="0" w:space="0" w:color="auto"/>
          </w:divBdr>
        </w:div>
        <w:div w:id="723257622">
          <w:marLeft w:val="994"/>
          <w:marRight w:val="0"/>
          <w:marTop w:val="0"/>
          <w:marBottom w:val="0"/>
          <w:divBdr>
            <w:top w:val="none" w:sz="0" w:space="0" w:color="auto"/>
            <w:left w:val="none" w:sz="0" w:space="0" w:color="auto"/>
            <w:bottom w:val="none" w:sz="0" w:space="0" w:color="auto"/>
            <w:right w:val="none" w:sz="0" w:space="0" w:color="auto"/>
          </w:divBdr>
        </w:div>
        <w:div w:id="558397644">
          <w:marLeft w:val="994"/>
          <w:marRight w:val="0"/>
          <w:marTop w:val="0"/>
          <w:marBottom w:val="120"/>
          <w:divBdr>
            <w:top w:val="none" w:sz="0" w:space="0" w:color="auto"/>
            <w:left w:val="none" w:sz="0" w:space="0" w:color="auto"/>
            <w:bottom w:val="none" w:sz="0" w:space="0" w:color="auto"/>
            <w:right w:val="none" w:sz="0" w:space="0" w:color="auto"/>
          </w:divBdr>
        </w:div>
        <w:div w:id="426000711">
          <w:marLeft w:val="274"/>
          <w:marRight w:val="0"/>
          <w:marTop w:val="0"/>
          <w:marBottom w:val="120"/>
          <w:divBdr>
            <w:top w:val="none" w:sz="0" w:space="0" w:color="auto"/>
            <w:left w:val="none" w:sz="0" w:space="0" w:color="auto"/>
            <w:bottom w:val="none" w:sz="0" w:space="0" w:color="auto"/>
            <w:right w:val="none" w:sz="0" w:space="0" w:color="auto"/>
          </w:divBdr>
        </w:div>
        <w:div w:id="1271813927">
          <w:marLeft w:val="274"/>
          <w:marRight w:val="0"/>
          <w:marTop w:val="0"/>
          <w:marBottom w:val="120"/>
          <w:divBdr>
            <w:top w:val="none" w:sz="0" w:space="0" w:color="auto"/>
            <w:left w:val="none" w:sz="0" w:space="0" w:color="auto"/>
            <w:bottom w:val="none" w:sz="0" w:space="0" w:color="auto"/>
            <w:right w:val="none" w:sz="0" w:space="0" w:color="auto"/>
          </w:divBdr>
        </w:div>
        <w:div w:id="1485856605">
          <w:marLeft w:val="274"/>
          <w:marRight w:val="0"/>
          <w:marTop w:val="0"/>
          <w:marBottom w:val="120"/>
          <w:divBdr>
            <w:top w:val="none" w:sz="0" w:space="0" w:color="auto"/>
            <w:left w:val="none" w:sz="0" w:space="0" w:color="auto"/>
            <w:bottom w:val="none" w:sz="0" w:space="0" w:color="auto"/>
            <w:right w:val="none" w:sz="0" w:space="0" w:color="auto"/>
          </w:divBdr>
        </w:div>
        <w:div w:id="1560895807">
          <w:marLeft w:val="274"/>
          <w:marRight w:val="0"/>
          <w:marTop w:val="0"/>
          <w:marBottom w:val="120"/>
          <w:divBdr>
            <w:top w:val="none" w:sz="0" w:space="0" w:color="auto"/>
            <w:left w:val="none" w:sz="0" w:space="0" w:color="auto"/>
            <w:bottom w:val="none" w:sz="0" w:space="0" w:color="auto"/>
            <w:right w:val="none" w:sz="0" w:space="0" w:color="auto"/>
          </w:divBdr>
        </w:div>
      </w:divsChild>
    </w:div>
    <w:div w:id="1207260726">
      <w:bodyDiv w:val="1"/>
      <w:marLeft w:val="0"/>
      <w:marRight w:val="0"/>
      <w:marTop w:val="0"/>
      <w:marBottom w:val="0"/>
      <w:divBdr>
        <w:top w:val="none" w:sz="0" w:space="0" w:color="auto"/>
        <w:left w:val="none" w:sz="0" w:space="0" w:color="auto"/>
        <w:bottom w:val="none" w:sz="0" w:space="0" w:color="auto"/>
        <w:right w:val="none" w:sz="0" w:space="0" w:color="auto"/>
      </w:divBdr>
    </w:div>
    <w:div w:id="1261448159">
      <w:bodyDiv w:val="1"/>
      <w:marLeft w:val="0"/>
      <w:marRight w:val="0"/>
      <w:marTop w:val="0"/>
      <w:marBottom w:val="0"/>
      <w:divBdr>
        <w:top w:val="none" w:sz="0" w:space="0" w:color="auto"/>
        <w:left w:val="none" w:sz="0" w:space="0" w:color="auto"/>
        <w:bottom w:val="none" w:sz="0" w:space="0" w:color="auto"/>
        <w:right w:val="none" w:sz="0" w:space="0" w:color="auto"/>
      </w:divBdr>
    </w:div>
    <w:div w:id="1346784287">
      <w:bodyDiv w:val="1"/>
      <w:marLeft w:val="0"/>
      <w:marRight w:val="0"/>
      <w:marTop w:val="0"/>
      <w:marBottom w:val="0"/>
      <w:divBdr>
        <w:top w:val="none" w:sz="0" w:space="0" w:color="auto"/>
        <w:left w:val="none" w:sz="0" w:space="0" w:color="auto"/>
        <w:bottom w:val="none" w:sz="0" w:space="0" w:color="auto"/>
        <w:right w:val="none" w:sz="0" w:space="0" w:color="auto"/>
      </w:divBdr>
    </w:div>
    <w:div w:id="1448309850">
      <w:bodyDiv w:val="1"/>
      <w:marLeft w:val="0"/>
      <w:marRight w:val="0"/>
      <w:marTop w:val="0"/>
      <w:marBottom w:val="0"/>
      <w:divBdr>
        <w:top w:val="none" w:sz="0" w:space="0" w:color="auto"/>
        <w:left w:val="none" w:sz="0" w:space="0" w:color="auto"/>
        <w:bottom w:val="none" w:sz="0" w:space="0" w:color="auto"/>
        <w:right w:val="none" w:sz="0" w:space="0" w:color="auto"/>
      </w:divBdr>
    </w:div>
    <w:div w:id="1592004636">
      <w:bodyDiv w:val="1"/>
      <w:marLeft w:val="0"/>
      <w:marRight w:val="0"/>
      <w:marTop w:val="0"/>
      <w:marBottom w:val="0"/>
      <w:divBdr>
        <w:top w:val="none" w:sz="0" w:space="0" w:color="auto"/>
        <w:left w:val="none" w:sz="0" w:space="0" w:color="auto"/>
        <w:bottom w:val="none" w:sz="0" w:space="0" w:color="auto"/>
        <w:right w:val="none" w:sz="0" w:space="0" w:color="auto"/>
      </w:divBdr>
      <w:divsChild>
        <w:div w:id="185759255">
          <w:marLeft w:val="0"/>
          <w:marRight w:val="0"/>
          <w:marTop w:val="0"/>
          <w:marBottom w:val="0"/>
          <w:divBdr>
            <w:top w:val="none" w:sz="0" w:space="0" w:color="auto"/>
            <w:left w:val="none" w:sz="0" w:space="0" w:color="auto"/>
            <w:bottom w:val="none" w:sz="0" w:space="0" w:color="auto"/>
            <w:right w:val="none" w:sz="0" w:space="0" w:color="auto"/>
          </w:divBdr>
        </w:div>
        <w:div w:id="94863228">
          <w:marLeft w:val="0"/>
          <w:marRight w:val="0"/>
          <w:marTop w:val="0"/>
          <w:marBottom w:val="0"/>
          <w:divBdr>
            <w:top w:val="none" w:sz="0" w:space="0" w:color="auto"/>
            <w:left w:val="none" w:sz="0" w:space="0" w:color="auto"/>
            <w:bottom w:val="none" w:sz="0" w:space="0" w:color="auto"/>
            <w:right w:val="none" w:sz="0" w:space="0" w:color="auto"/>
          </w:divBdr>
        </w:div>
        <w:div w:id="1443188651">
          <w:marLeft w:val="0"/>
          <w:marRight w:val="0"/>
          <w:marTop w:val="0"/>
          <w:marBottom w:val="0"/>
          <w:divBdr>
            <w:top w:val="none" w:sz="0" w:space="0" w:color="auto"/>
            <w:left w:val="none" w:sz="0" w:space="0" w:color="auto"/>
            <w:bottom w:val="none" w:sz="0" w:space="0" w:color="auto"/>
            <w:right w:val="none" w:sz="0" w:space="0" w:color="auto"/>
          </w:divBdr>
        </w:div>
        <w:div w:id="1994946089">
          <w:marLeft w:val="0"/>
          <w:marRight w:val="0"/>
          <w:marTop w:val="0"/>
          <w:marBottom w:val="0"/>
          <w:divBdr>
            <w:top w:val="none" w:sz="0" w:space="0" w:color="auto"/>
            <w:left w:val="none" w:sz="0" w:space="0" w:color="auto"/>
            <w:bottom w:val="none" w:sz="0" w:space="0" w:color="auto"/>
            <w:right w:val="none" w:sz="0" w:space="0" w:color="auto"/>
          </w:divBdr>
        </w:div>
        <w:div w:id="892080710">
          <w:marLeft w:val="0"/>
          <w:marRight w:val="0"/>
          <w:marTop w:val="0"/>
          <w:marBottom w:val="0"/>
          <w:divBdr>
            <w:top w:val="none" w:sz="0" w:space="0" w:color="auto"/>
            <w:left w:val="none" w:sz="0" w:space="0" w:color="auto"/>
            <w:bottom w:val="none" w:sz="0" w:space="0" w:color="auto"/>
            <w:right w:val="none" w:sz="0" w:space="0" w:color="auto"/>
          </w:divBdr>
        </w:div>
        <w:div w:id="568539070">
          <w:marLeft w:val="0"/>
          <w:marRight w:val="0"/>
          <w:marTop w:val="0"/>
          <w:marBottom w:val="0"/>
          <w:divBdr>
            <w:top w:val="none" w:sz="0" w:space="0" w:color="auto"/>
            <w:left w:val="none" w:sz="0" w:space="0" w:color="auto"/>
            <w:bottom w:val="none" w:sz="0" w:space="0" w:color="auto"/>
            <w:right w:val="none" w:sz="0" w:space="0" w:color="auto"/>
          </w:divBdr>
        </w:div>
        <w:div w:id="487284488">
          <w:marLeft w:val="0"/>
          <w:marRight w:val="0"/>
          <w:marTop w:val="0"/>
          <w:marBottom w:val="0"/>
          <w:divBdr>
            <w:top w:val="none" w:sz="0" w:space="0" w:color="auto"/>
            <w:left w:val="none" w:sz="0" w:space="0" w:color="auto"/>
            <w:bottom w:val="none" w:sz="0" w:space="0" w:color="auto"/>
            <w:right w:val="none" w:sz="0" w:space="0" w:color="auto"/>
          </w:divBdr>
        </w:div>
        <w:div w:id="1283882053">
          <w:marLeft w:val="0"/>
          <w:marRight w:val="0"/>
          <w:marTop w:val="0"/>
          <w:marBottom w:val="0"/>
          <w:divBdr>
            <w:top w:val="none" w:sz="0" w:space="0" w:color="auto"/>
            <w:left w:val="none" w:sz="0" w:space="0" w:color="auto"/>
            <w:bottom w:val="none" w:sz="0" w:space="0" w:color="auto"/>
            <w:right w:val="none" w:sz="0" w:space="0" w:color="auto"/>
          </w:divBdr>
        </w:div>
        <w:div w:id="327948040">
          <w:marLeft w:val="0"/>
          <w:marRight w:val="0"/>
          <w:marTop w:val="0"/>
          <w:marBottom w:val="0"/>
          <w:divBdr>
            <w:top w:val="none" w:sz="0" w:space="0" w:color="auto"/>
            <w:left w:val="none" w:sz="0" w:space="0" w:color="auto"/>
            <w:bottom w:val="none" w:sz="0" w:space="0" w:color="auto"/>
            <w:right w:val="none" w:sz="0" w:space="0" w:color="auto"/>
          </w:divBdr>
        </w:div>
        <w:div w:id="366877984">
          <w:marLeft w:val="0"/>
          <w:marRight w:val="0"/>
          <w:marTop w:val="0"/>
          <w:marBottom w:val="0"/>
          <w:divBdr>
            <w:top w:val="none" w:sz="0" w:space="0" w:color="auto"/>
            <w:left w:val="none" w:sz="0" w:space="0" w:color="auto"/>
            <w:bottom w:val="none" w:sz="0" w:space="0" w:color="auto"/>
            <w:right w:val="none" w:sz="0" w:space="0" w:color="auto"/>
          </w:divBdr>
        </w:div>
        <w:div w:id="1807969105">
          <w:marLeft w:val="0"/>
          <w:marRight w:val="0"/>
          <w:marTop w:val="0"/>
          <w:marBottom w:val="0"/>
          <w:divBdr>
            <w:top w:val="none" w:sz="0" w:space="0" w:color="auto"/>
            <w:left w:val="none" w:sz="0" w:space="0" w:color="auto"/>
            <w:bottom w:val="none" w:sz="0" w:space="0" w:color="auto"/>
            <w:right w:val="none" w:sz="0" w:space="0" w:color="auto"/>
          </w:divBdr>
        </w:div>
        <w:div w:id="427964001">
          <w:marLeft w:val="0"/>
          <w:marRight w:val="0"/>
          <w:marTop w:val="0"/>
          <w:marBottom w:val="0"/>
          <w:divBdr>
            <w:top w:val="none" w:sz="0" w:space="0" w:color="auto"/>
            <w:left w:val="none" w:sz="0" w:space="0" w:color="auto"/>
            <w:bottom w:val="none" w:sz="0" w:space="0" w:color="auto"/>
            <w:right w:val="none" w:sz="0" w:space="0" w:color="auto"/>
          </w:divBdr>
        </w:div>
        <w:div w:id="935097487">
          <w:marLeft w:val="0"/>
          <w:marRight w:val="0"/>
          <w:marTop w:val="0"/>
          <w:marBottom w:val="0"/>
          <w:divBdr>
            <w:top w:val="none" w:sz="0" w:space="0" w:color="auto"/>
            <w:left w:val="none" w:sz="0" w:space="0" w:color="auto"/>
            <w:bottom w:val="none" w:sz="0" w:space="0" w:color="auto"/>
            <w:right w:val="none" w:sz="0" w:space="0" w:color="auto"/>
          </w:divBdr>
        </w:div>
        <w:div w:id="831022308">
          <w:marLeft w:val="0"/>
          <w:marRight w:val="0"/>
          <w:marTop w:val="0"/>
          <w:marBottom w:val="0"/>
          <w:divBdr>
            <w:top w:val="none" w:sz="0" w:space="0" w:color="auto"/>
            <w:left w:val="none" w:sz="0" w:space="0" w:color="auto"/>
            <w:bottom w:val="none" w:sz="0" w:space="0" w:color="auto"/>
            <w:right w:val="none" w:sz="0" w:space="0" w:color="auto"/>
          </w:divBdr>
        </w:div>
        <w:div w:id="497888947">
          <w:marLeft w:val="0"/>
          <w:marRight w:val="0"/>
          <w:marTop w:val="0"/>
          <w:marBottom w:val="0"/>
          <w:divBdr>
            <w:top w:val="none" w:sz="0" w:space="0" w:color="auto"/>
            <w:left w:val="none" w:sz="0" w:space="0" w:color="auto"/>
            <w:bottom w:val="none" w:sz="0" w:space="0" w:color="auto"/>
            <w:right w:val="none" w:sz="0" w:space="0" w:color="auto"/>
          </w:divBdr>
        </w:div>
        <w:div w:id="753019104">
          <w:marLeft w:val="0"/>
          <w:marRight w:val="0"/>
          <w:marTop w:val="0"/>
          <w:marBottom w:val="0"/>
          <w:divBdr>
            <w:top w:val="none" w:sz="0" w:space="0" w:color="auto"/>
            <w:left w:val="none" w:sz="0" w:space="0" w:color="auto"/>
            <w:bottom w:val="none" w:sz="0" w:space="0" w:color="auto"/>
            <w:right w:val="none" w:sz="0" w:space="0" w:color="auto"/>
          </w:divBdr>
        </w:div>
        <w:div w:id="1051611376">
          <w:marLeft w:val="0"/>
          <w:marRight w:val="0"/>
          <w:marTop w:val="0"/>
          <w:marBottom w:val="0"/>
          <w:divBdr>
            <w:top w:val="none" w:sz="0" w:space="0" w:color="auto"/>
            <w:left w:val="none" w:sz="0" w:space="0" w:color="auto"/>
            <w:bottom w:val="none" w:sz="0" w:space="0" w:color="auto"/>
            <w:right w:val="none" w:sz="0" w:space="0" w:color="auto"/>
          </w:divBdr>
        </w:div>
        <w:div w:id="387804797">
          <w:marLeft w:val="0"/>
          <w:marRight w:val="0"/>
          <w:marTop w:val="0"/>
          <w:marBottom w:val="0"/>
          <w:divBdr>
            <w:top w:val="none" w:sz="0" w:space="0" w:color="auto"/>
            <w:left w:val="none" w:sz="0" w:space="0" w:color="auto"/>
            <w:bottom w:val="none" w:sz="0" w:space="0" w:color="auto"/>
            <w:right w:val="none" w:sz="0" w:space="0" w:color="auto"/>
          </w:divBdr>
        </w:div>
        <w:div w:id="1724983783">
          <w:marLeft w:val="0"/>
          <w:marRight w:val="0"/>
          <w:marTop w:val="0"/>
          <w:marBottom w:val="0"/>
          <w:divBdr>
            <w:top w:val="none" w:sz="0" w:space="0" w:color="auto"/>
            <w:left w:val="none" w:sz="0" w:space="0" w:color="auto"/>
            <w:bottom w:val="none" w:sz="0" w:space="0" w:color="auto"/>
            <w:right w:val="none" w:sz="0" w:space="0" w:color="auto"/>
          </w:divBdr>
        </w:div>
        <w:div w:id="397434907">
          <w:marLeft w:val="0"/>
          <w:marRight w:val="0"/>
          <w:marTop w:val="0"/>
          <w:marBottom w:val="0"/>
          <w:divBdr>
            <w:top w:val="none" w:sz="0" w:space="0" w:color="auto"/>
            <w:left w:val="none" w:sz="0" w:space="0" w:color="auto"/>
            <w:bottom w:val="none" w:sz="0" w:space="0" w:color="auto"/>
            <w:right w:val="none" w:sz="0" w:space="0" w:color="auto"/>
          </w:divBdr>
        </w:div>
        <w:div w:id="72052438">
          <w:marLeft w:val="0"/>
          <w:marRight w:val="0"/>
          <w:marTop w:val="0"/>
          <w:marBottom w:val="0"/>
          <w:divBdr>
            <w:top w:val="none" w:sz="0" w:space="0" w:color="auto"/>
            <w:left w:val="none" w:sz="0" w:space="0" w:color="auto"/>
            <w:bottom w:val="none" w:sz="0" w:space="0" w:color="auto"/>
            <w:right w:val="none" w:sz="0" w:space="0" w:color="auto"/>
          </w:divBdr>
        </w:div>
        <w:div w:id="688524388">
          <w:marLeft w:val="0"/>
          <w:marRight w:val="0"/>
          <w:marTop w:val="0"/>
          <w:marBottom w:val="0"/>
          <w:divBdr>
            <w:top w:val="none" w:sz="0" w:space="0" w:color="auto"/>
            <w:left w:val="none" w:sz="0" w:space="0" w:color="auto"/>
            <w:bottom w:val="none" w:sz="0" w:space="0" w:color="auto"/>
            <w:right w:val="none" w:sz="0" w:space="0" w:color="auto"/>
          </w:divBdr>
        </w:div>
        <w:div w:id="1967589215">
          <w:marLeft w:val="0"/>
          <w:marRight w:val="0"/>
          <w:marTop w:val="0"/>
          <w:marBottom w:val="0"/>
          <w:divBdr>
            <w:top w:val="none" w:sz="0" w:space="0" w:color="auto"/>
            <w:left w:val="none" w:sz="0" w:space="0" w:color="auto"/>
            <w:bottom w:val="none" w:sz="0" w:space="0" w:color="auto"/>
            <w:right w:val="none" w:sz="0" w:space="0" w:color="auto"/>
          </w:divBdr>
        </w:div>
        <w:div w:id="1129784476">
          <w:marLeft w:val="0"/>
          <w:marRight w:val="0"/>
          <w:marTop w:val="0"/>
          <w:marBottom w:val="0"/>
          <w:divBdr>
            <w:top w:val="none" w:sz="0" w:space="0" w:color="auto"/>
            <w:left w:val="none" w:sz="0" w:space="0" w:color="auto"/>
            <w:bottom w:val="none" w:sz="0" w:space="0" w:color="auto"/>
            <w:right w:val="none" w:sz="0" w:space="0" w:color="auto"/>
          </w:divBdr>
        </w:div>
        <w:div w:id="200016951">
          <w:marLeft w:val="0"/>
          <w:marRight w:val="0"/>
          <w:marTop w:val="0"/>
          <w:marBottom w:val="0"/>
          <w:divBdr>
            <w:top w:val="none" w:sz="0" w:space="0" w:color="auto"/>
            <w:left w:val="none" w:sz="0" w:space="0" w:color="auto"/>
            <w:bottom w:val="none" w:sz="0" w:space="0" w:color="auto"/>
            <w:right w:val="none" w:sz="0" w:space="0" w:color="auto"/>
          </w:divBdr>
        </w:div>
        <w:div w:id="936523668">
          <w:marLeft w:val="0"/>
          <w:marRight w:val="0"/>
          <w:marTop w:val="0"/>
          <w:marBottom w:val="0"/>
          <w:divBdr>
            <w:top w:val="none" w:sz="0" w:space="0" w:color="auto"/>
            <w:left w:val="none" w:sz="0" w:space="0" w:color="auto"/>
            <w:bottom w:val="none" w:sz="0" w:space="0" w:color="auto"/>
            <w:right w:val="none" w:sz="0" w:space="0" w:color="auto"/>
          </w:divBdr>
        </w:div>
        <w:div w:id="920261570">
          <w:marLeft w:val="0"/>
          <w:marRight w:val="0"/>
          <w:marTop w:val="0"/>
          <w:marBottom w:val="0"/>
          <w:divBdr>
            <w:top w:val="none" w:sz="0" w:space="0" w:color="auto"/>
            <w:left w:val="none" w:sz="0" w:space="0" w:color="auto"/>
            <w:bottom w:val="none" w:sz="0" w:space="0" w:color="auto"/>
            <w:right w:val="none" w:sz="0" w:space="0" w:color="auto"/>
          </w:divBdr>
        </w:div>
        <w:div w:id="57243366">
          <w:marLeft w:val="0"/>
          <w:marRight w:val="0"/>
          <w:marTop w:val="0"/>
          <w:marBottom w:val="0"/>
          <w:divBdr>
            <w:top w:val="none" w:sz="0" w:space="0" w:color="auto"/>
            <w:left w:val="none" w:sz="0" w:space="0" w:color="auto"/>
            <w:bottom w:val="none" w:sz="0" w:space="0" w:color="auto"/>
            <w:right w:val="none" w:sz="0" w:space="0" w:color="auto"/>
          </w:divBdr>
        </w:div>
        <w:div w:id="245459277">
          <w:marLeft w:val="0"/>
          <w:marRight w:val="0"/>
          <w:marTop w:val="0"/>
          <w:marBottom w:val="0"/>
          <w:divBdr>
            <w:top w:val="none" w:sz="0" w:space="0" w:color="auto"/>
            <w:left w:val="none" w:sz="0" w:space="0" w:color="auto"/>
            <w:bottom w:val="none" w:sz="0" w:space="0" w:color="auto"/>
            <w:right w:val="none" w:sz="0" w:space="0" w:color="auto"/>
          </w:divBdr>
        </w:div>
      </w:divsChild>
    </w:div>
    <w:div w:id="1602491531">
      <w:bodyDiv w:val="1"/>
      <w:marLeft w:val="0"/>
      <w:marRight w:val="0"/>
      <w:marTop w:val="0"/>
      <w:marBottom w:val="0"/>
      <w:divBdr>
        <w:top w:val="none" w:sz="0" w:space="0" w:color="auto"/>
        <w:left w:val="none" w:sz="0" w:space="0" w:color="auto"/>
        <w:bottom w:val="none" w:sz="0" w:space="0" w:color="auto"/>
        <w:right w:val="none" w:sz="0" w:space="0" w:color="auto"/>
      </w:divBdr>
      <w:divsChild>
        <w:div w:id="799879086">
          <w:marLeft w:val="0"/>
          <w:marRight w:val="0"/>
          <w:marTop w:val="0"/>
          <w:marBottom w:val="0"/>
          <w:divBdr>
            <w:top w:val="none" w:sz="0" w:space="0" w:color="auto"/>
            <w:left w:val="none" w:sz="0" w:space="0" w:color="auto"/>
            <w:bottom w:val="none" w:sz="0" w:space="0" w:color="auto"/>
            <w:right w:val="none" w:sz="0" w:space="0" w:color="auto"/>
          </w:divBdr>
        </w:div>
        <w:div w:id="704713059">
          <w:marLeft w:val="0"/>
          <w:marRight w:val="0"/>
          <w:marTop w:val="0"/>
          <w:marBottom w:val="0"/>
          <w:divBdr>
            <w:top w:val="none" w:sz="0" w:space="0" w:color="auto"/>
            <w:left w:val="none" w:sz="0" w:space="0" w:color="auto"/>
            <w:bottom w:val="none" w:sz="0" w:space="0" w:color="auto"/>
            <w:right w:val="none" w:sz="0" w:space="0" w:color="auto"/>
          </w:divBdr>
        </w:div>
        <w:div w:id="2126733861">
          <w:marLeft w:val="0"/>
          <w:marRight w:val="0"/>
          <w:marTop w:val="0"/>
          <w:marBottom w:val="0"/>
          <w:divBdr>
            <w:top w:val="none" w:sz="0" w:space="0" w:color="auto"/>
            <w:left w:val="none" w:sz="0" w:space="0" w:color="auto"/>
            <w:bottom w:val="none" w:sz="0" w:space="0" w:color="auto"/>
            <w:right w:val="none" w:sz="0" w:space="0" w:color="auto"/>
          </w:divBdr>
        </w:div>
        <w:div w:id="1355879848">
          <w:marLeft w:val="0"/>
          <w:marRight w:val="0"/>
          <w:marTop w:val="0"/>
          <w:marBottom w:val="0"/>
          <w:divBdr>
            <w:top w:val="none" w:sz="0" w:space="0" w:color="auto"/>
            <w:left w:val="none" w:sz="0" w:space="0" w:color="auto"/>
            <w:bottom w:val="none" w:sz="0" w:space="0" w:color="auto"/>
            <w:right w:val="none" w:sz="0" w:space="0" w:color="auto"/>
          </w:divBdr>
        </w:div>
        <w:div w:id="1485004943">
          <w:marLeft w:val="0"/>
          <w:marRight w:val="0"/>
          <w:marTop w:val="0"/>
          <w:marBottom w:val="0"/>
          <w:divBdr>
            <w:top w:val="none" w:sz="0" w:space="0" w:color="auto"/>
            <w:left w:val="none" w:sz="0" w:space="0" w:color="auto"/>
            <w:bottom w:val="none" w:sz="0" w:space="0" w:color="auto"/>
            <w:right w:val="none" w:sz="0" w:space="0" w:color="auto"/>
          </w:divBdr>
        </w:div>
        <w:div w:id="1799569081">
          <w:marLeft w:val="0"/>
          <w:marRight w:val="0"/>
          <w:marTop w:val="0"/>
          <w:marBottom w:val="0"/>
          <w:divBdr>
            <w:top w:val="none" w:sz="0" w:space="0" w:color="auto"/>
            <w:left w:val="none" w:sz="0" w:space="0" w:color="auto"/>
            <w:bottom w:val="none" w:sz="0" w:space="0" w:color="auto"/>
            <w:right w:val="none" w:sz="0" w:space="0" w:color="auto"/>
          </w:divBdr>
        </w:div>
      </w:divsChild>
    </w:div>
    <w:div w:id="1663119031">
      <w:bodyDiv w:val="1"/>
      <w:marLeft w:val="0"/>
      <w:marRight w:val="0"/>
      <w:marTop w:val="0"/>
      <w:marBottom w:val="0"/>
      <w:divBdr>
        <w:top w:val="none" w:sz="0" w:space="0" w:color="auto"/>
        <w:left w:val="none" w:sz="0" w:space="0" w:color="auto"/>
        <w:bottom w:val="none" w:sz="0" w:space="0" w:color="auto"/>
        <w:right w:val="none" w:sz="0" w:space="0" w:color="auto"/>
      </w:divBdr>
    </w:div>
    <w:div w:id="1668748606">
      <w:bodyDiv w:val="1"/>
      <w:marLeft w:val="0"/>
      <w:marRight w:val="0"/>
      <w:marTop w:val="0"/>
      <w:marBottom w:val="0"/>
      <w:divBdr>
        <w:top w:val="none" w:sz="0" w:space="0" w:color="auto"/>
        <w:left w:val="none" w:sz="0" w:space="0" w:color="auto"/>
        <w:bottom w:val="none" w:sz="0" w:space="0" w:color="auto"/>
        <w:right w:val="none" w:sz="0" w:space="0" w:color="auto"/>
      </w:divBdr>
      <w:divsChild>
        <w:div w:id="624969642">
          <w:marLeft w:val="547"/>
          <w:marRight w:val="0"/>
          <w:marTop w:val="0"/>
          <w:marBottom w:val="0"/>
          <w:divBdr>
            <w:top w:val="none" w:sz="0" w:space="0" w:color="auto"/>
            <w:left w:val="none" w:sz="0" w:space="0" w:color="auto"/>
            <w:bottom w:val="none" w:sz="0" w:space="0" w:color="auto"/>
            <w:right w:val="none" w:sz="0" w:space="0" w:color="auto"/>
          </w:divBdr>
        </w:div>
        <w:div w:id="712771081">
          <w:marLeft w:val="547"/>
          <w:marRight w:val="0"/>
          <w:marTop w:val="0"/>
          <w:marBottom w:val="0"/>
          <w:divBdr>
            <w:top w:val="none" w:sz="0" w:space="0" w:color="auto"/>
            <w:left w:val="none" w:sz="0" w:space="0" w:color="auto"/>
            <w:bottom w:val="none" w:sz="0" w:space="0" w:color="auto"/>
            <w:right w:val="none" w:sz="0" w:space="0" w:color="auto"/>
          </w:divBdr>
        </w:div>
        <w:div w:id="563756127">
          <w:marLeft w:val="547"/>
          <w:marRight w:val="0"/>
          <w:marTop w:val="0"/>
          <w:marBottom w:val="0"/>
          <w:divBdr>
            <w:top w:val="none" w:sz="0" w:space="0" w:color="auto"/>
            <w:left w:val="none" w:sz="0" w:space="0" w:color="auto"/>
            <w:bottom w:val="none" w:sz="0" w:space="0" w:color="auto"/>
            <w:right w:val="none" w:sz="0" w:space="0" w:color="auto"/>
          </w:divBdr>
        </w:div>
        <w:div w:id="882474371">
          <w:marLeft w:val="547"/>
          <w:marRight w:val="0"/>
          <w:marTop w:val="0"/>
          <w:marBottom w:val="0"/>
          <w:divBdr>
            <w:top w:val="none" w:sz="0" w:space="0" w:color="auto"/>
            <w:left w:val="none" w:sz="0" w:space="0" w:color="auto"/>
            <w:bottom w:val="none" w:sz="0" w:space="0" w:color="auto"/>
            <w:right w:val="none" w:sz="0" w:space="0" w:color="auto"/>
          </w:divBdr>
        </w:div>
        <w:div w:id="1556507410">
          <w:marLeft w:val="576"/>
          <w:marRight w:val="0"/>
          <w:marTop w:val="0"/>
          <w:marBottom w:val="0"/>
          <w:divBdr>
            <w:top w:val="none" w:sz="0" w:space="0" w:color="auto"/>
            <w:left w:val="none" w:sz="0" w:space="0" w:color="auto"/>
            <w:bottom w:val="none" w:sz="0" w:space="0" w:color="auto"/>
            <w:right w:val="none" w:sz="0" w:space="0" w:color="auto"/>
          </w:divBdr>
        </w:div>
        <w:div w:id="138814479">
          <w:marLeft w:val="576"/>
          <w:marRight w:val="0"/>
          <w:marTop w:val="0"/>
          <w:marBottom w:val="0"/>
          <w:divBdr>
            <w:top w:val="none" w:sz="0" w:space="0" w:color="auto"/>
            <w:left w:val="none" w:sz="0" w:space="0" w:color="auto"/>
            <w:bottom w:val="none" w:sz="0" w:space="0" w:color="auto"/>
            <w:right w:val="none" w:sz="0" w:space="0" w:color="auto"/>
          </w:divBdr>
        </w:div>
        <w:div w:id="1496533395">
          <w:marLeft w:val="576"/>
          <w:marRight w:val="0"/>
          <w:marTop w:val="0"/>
          <w:marBottom w:val="120"/>
          <w:divBdr>
            <w:top w:val="none" w:sz="0" w:space="0" w:color="auto"/>
            <w:left w:val="none" w:sz="0" w:space="0" w:color="auto"/>
            <w:bottom w:val="none" w:sz="0" w:space="0" w:color="auto"/>
            <w:right w:val="none" w:sz="0" w:space="0" w:color="auto"/>
          </w:divBdr>
        </w:div>
        <w:div w:id="1797719532">
          <w:marLeft w:val="547"/>
          <w:marRight w:val="0"/>
          <w:marTop w:val="0"/>
          <w:marBottom w:val="0"/>
          <w:divBdr>
            <w:top w:val="none" w:sz="0" w:space="0" w:color="auto"/>
            <w:left w:val="none" w:sz="0" w:space="0" w:color="auto"/>
            <w:bottom w:val="none" w:sz="0" w:space="0" w:color="auto"/>
            <w:right w:val="none" w:sz="0" w:space="0" w:color="auto"/>
          </w:divBdr>
        </w:div>
        <w:div w:id="282273490">
          <w:marLeft w:val="547"/>
          <w:marRight w:val="0"/>
          <w:marTop w:val="0"/>
          <w:marBottom w:val="120"/>
          <w:divBdr>
            <w:top w:val="none" w:sz="0" w:space="0" w:color="auto"/>
            <w:left w:val="none" w:sz="0" w:space="0" w:color="auto"/>
            <w:bottom w:val="none" w:sz="0" w:space="0" w:color="auto"/>
            <w:right w:val="none" w:sz="0" w:space="0" w:color="auto"/>
          </w:divBdr>
        </w:div>
      </w:divsChild>
    </w:div>
    <w:div w:id="1759985434">
      <w:bodyDiv w:val="1"/>
      <w:marLeft w:val="0"/>
      <w:marRight w:val="0"/>
      <w:marTop w:val="0"/>
      <w:marBottom w:val="0"/>
      <w:divBdr>
        <w:top w:val="none" w:sz="0" w:space="0" w:color="auto"/>
        <w:left w:val="none" w:sz="0" w:space="0" w:color="auto"/>
        <w:bottom w:val="none" w:sz="0" w:space="0" w:color="auto"/>
        <w:right w:val="none" w:sz="0" w:space="0" w:color="auto"/>
      </w:divBdr>
      <w:divsChild>
        <w:div w:id="917204538">
          <w:marLeft w:val="547"/>
          <w:marRight w:val="0"/>
          <w:marTop w:val="0"/>
          <w:marBottom w:val="0"/>
          <w:divBdr>
            <w:top w:val="none" w:sz="0" w:space="0" w:color="auto"/>
            <w:left w:val="none" w:sz="0" w:space="0" w:color="auto"/>
            <w:bottom w:val="none" w:sz="0" w:space="0" w:color="auto"/>
            <w:right w:val="none" w:sz="0" w:space="0" w:color="auto"/>
          </w:divBdr>
        </w:div>
        <w:div w:id="1863669200">
          <w:marLeft w:val="547"/>
          <w:marRight w:val="0"/>
          <w:marTop w:val="0"/>
          <w:marBottom w:val="120"/>
          <w:divBdr>
            <w:top w:val="none" w:sz="0" w:space="0" w:color="auto"/>
            <w:left w:val="none" w:sz="0" w:space="0" w:color="auto"/>
            <w:bottom w:val="none" w:sz="0" w:space="0" w:color="auto"/>
            <w:right w:val="none" w:sz="0" w:space="0" w:color="auto"/>
          </w:divBdr>
        </w:div>
        <w:div w:id="1304240802">
          <w:marLeft w:val="547"/>
          <w:marRight w:val="0"/>
          <w:marTop w:val="0"/>
          <w:marBottom w:val="0"/>
          <w:divBdr>
            <w:top w:val="none" w:sz="0" w:space="0" w:color="auto"/>
            <w:left w:val="none" w:sz="0" w:space="0" w:color="auto"/>
            <w:bottom w:val="none" w:sz="0" w:space="0" w:color="auto"/>
            <w:right w:val="none" w:sz="0" w:space="0" w:color="auto"/>
          </w:divBdr>
        </w:div>
        <w:div w:id="2075884256">
          <w:marLeft w:val="547"/>
          <w:marRight w:val="0"/>
          <w:marTop w:val="0"/>
          <w:marBottom w:val="0"/>
          <w:divBdr>
            <w:top w:val="none" w:sz="0" w:space="0" w:color="auto"/>
            <w:left w:val="none" w:sz="0" w:space="0" w:color="auto"/>
            <w:bottom w:val="none" w:sz="0" w:space="0" w:color="auto"/>
            <w:right w:val="none" w:sz="0" w:space="0" w:color="auto"/>
          </w:divBdr>
        </w:div>
        <w:div w:id="324364348">
          <w:marLeft w:val="547"/>
          <w:marRight w:val="0"/>
          <w:marTop w:val="0"/>
          <w:marBottom w:val="120"/>
          <w:divBdr>
            <w:top w:val="none" w:sz="0" w:space="0" w:color="auto"/>
            <w:left w:val="none" w:sz="0" w:space="0" w:color="auto"/>
            <w:bottom w:val="none" w:sz="0" w:space="0" w:color="auto"/>
            <w:right w:val="none" w:sz="0" w:space="0" w:color="auto"/>
          </w:divBdr>
        </w:div>
        <w:div w:id="1199048434">
          <w:marLeft w:val="547"/>
          <w:marRight w:val="0"/>
          <w:marTop w:val="0"/>
          <w:marBottom w:val="60"/>
          <w:divBdr>
            <w:top w:val="none" w:sz="0" w:space="0" w:color="auto"/>
            <w:left w:val="none" w:sz="0" w:space="0" w:color="auto"/>
            <w:bottom w:val="none" w:sz="0" w:space="0" w:color="auto"/>
            <w:right w:val="none" w:sz="0" w:space="0" w:color="auto"/>
          </w:divBdr>
        </w:div>
        <w:div w:id="850342104">
          <w:marLeft w:val="547"/>
          <w:marRight w:val="0"/>
          <w:marTop w:val="0"/>
          <w:marBottom w:val="120"/>
          <w:divBdr>
            <w:top w:val="none" w:sz="0" w:space="0" w:color="auto"/>
            <w:left w:val="none" w:sz="0" w:space="0" w:color="auto"/>
            <w:bottom w:val="none" w:sz="0" w:space="0" w:color="auto"/>
            <w:right w:val="none" w:sz="0" w:space="0" w:color="auto"/>
          </w:divBdr>
        </w:div>
      </w:divsChild>
    </w:div>
    <w:div w:id="1774931198">
      <w:bodyDiv w:val="1"/>
      <w:marLeft w:val="0"/>
      <w:marRight w:val="0"/>
      <w:marTop w:val="0"/>
      <w:marBottom w:val="0"/>
      <w:divBdr>
        <w:top w:val="none" w:sz="0" w:space="0" w:color="auto"/>
        <w:left w:val="none" w:sz="0" w:space="0" w:color="auto"/>
        <w:bottom w:val="none" w:sz="0" w:space="0" w:color="auto"/>
        <w:right w:val="none" w:sz="0" w:space="0" w:color="auto"/>
      </w:divBdr>
    </w:div>
    <w:div w:id="1907648993">
      <w:bodyDiv w:val="1"/>
      <w:marLeft w:val="0"/>
      <w:marRight w:val="0"/>
      <w:marTop w:val="0"/>
      <w:marBottom w:val="0"/>
      <w:divBdr>
        <w:top w:val="none" w:sz="0" w:space="0" w:color="auto"/>
        <w:left w:val="none" w:sz="0" w:space="0" w:color="auto"/>
        <w:bottom w:val="none" w:sz="0" w:space="0" w:color="auto"/>
        <w:right w:val="none" w:sz="0" w:space="0" w:color="auto"/>
      </w:divBdr>
    </w:div>
    <w:div w:id="20272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tconsortium.org/" TargetMode="External"/><Relationship Id="rId4" Type="http://schemas.openxmlformats.org/officeDocument/2006/relationships/settings" Target="settings.xml"/><Relationship Id="rId9" Type="http://schemas.openxmlformats.org/officeDocument/2006/relationships/hyperlink" Target="mailto:info@etconsortium.org"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MacPac\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15F95-49F1-427E-BD34-5B3DB4B8E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8</TotalTime>
  <Pages>19</Pages>
  <Words>4353</Words>
  <Characters>24813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Drinker Biddle &amp; Reath, LLP</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M. Vergis</dc:creator>
  <cp:lastModifiedBy>James M. Vergis</cp:lastModifiedBy>
  <cp:revision>3</cp:revision>
  <dcterms:created xsi:type="dcterms:W3CDTF">2022-03-28T16:50:00Z</dcterms:created>
  <dcterms:modified xsi:type="dcterms:W3CDTF">2022-03-28T16:50:00Z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56a699-e9bd-437a-8412-901342082749_Enabled">
    <vt:lpwstr>true</vt:lpwstr>
  </property>
  <property fmtid="{D5CDD505-2E9C-101B-9397-08002B2CF9AE}" pid="3" name="MSIP_Label_2c56a699-e9bd-437a-8412-901342082749_SetDate">
    <vt:lpwstr>2022-01-14T21:39:23Z</vt:lpwstr>
  </property>
  <property fmtid="{D5CDD505-2E9C-101B-9397-08002B2CF9AE}" pid="4" name="MSIP_Label_2c56a699-e9bd-437a-8412-901342082749_Method">
    <vt:lpwstr>Privileged</vt:lpwstr>
  </property>
  <property fmtid="{D5CDD505-2E9C-101B-9397-08002B2CF9AE}" pid="5" name="MSIP_Label_2c56a699-e9bd-437a-8412-901342082749_Name">
    <vt:lpwstr>2c56a699-e9bd-437a-8412-901342082749</vt:lpwstr>
  </property>
  <property fmtid="{D5CDD505-2E9C-101B-9397-08002B2CF9AE}" pid="6" name="MSIP_Label_2c56a699-e9bd-437a-8412-901342082749_SiteId">
    <vt:lpwstr>a00de4ec-48a8-43a6-be74-e31274e2060d</vt:lpwstr>
  </property>
  <property fmtid="{D5CDD505-2E9C-101B-9397-08002B2CF9AE}" pid="7" name="MSIP_Label_2c56a699-e9bd-437a-8412-901342082749_ActionId">
    <vt:lpwstr>caf9a471-8f69-445d-929c-482d61edbd26</vt:lpwstr>
  </property>
  <property fmtid="{D5CDD505-2E9C-101B-9397-08002B2CF9AE}" pid="8" name="MSIP_Label_2c56a699-e9bd-437a-8412-901342082749_ContentBits">
    <vt:lpwstr>1</vt:lpwstr>
  </property>
  <property fmtid="{D5CDD505-2E9C-101B-9397-08002B2CF9AE}" pid="9" name="MerckAIPLabel">
    <vt:lpwstr>Confidential</vt:lpwstr>
  </property>
  <property fmtid="{D5CDD505-2E9C-101B-9397-08002B2CF9AE}" pid="10" name="MerckAIPDataExchange">
    <vt:lpwstr>!MRKMIP@Confidential</vt:lpwstr>
  </property>
  <property fmtid="{D5CDD505-2E9C-101B-9397-08002B2CF9AE}" pid="11" name="_NewReviewCycle">
    <vt:lpwstr/>
  </property>
  <property fmtid="{D5CDD505-2E9C-101B-9397-08002B2CF9AE}" pid="12" name="_AdHocReviewCycleID">
    <vt:i4>1457517185</vt:i4>
  </property>
  <property fmtid="{D5CDD505-2E9C-101B-9397-08002B2CF9AE}" pid="13" name="_EmailSubject">
    <vt:lpwstr>RFI update</vt:lpwstr>
  </property>
  <property fmtid="{D5CDD505-2E9C-101B-9397-08002B2CF9AE}" pid="14" name="_AuthorEmail">
    <vt:lpwstr>yining.jichen@merck.com</vt:lpwstr>
  </property>
  <property fmtid="{D5CDD505-2E9C-101B-9397-08002B2CF9AE}" pid="15" name="_AuthorEmailDisplayName">
    <vt:lpwstr>Ji Chen, Yining</vt:lpwstr>
  </property>
  <property fmtid="{D5CDD505-2E9C-101B-9397-08002B2CF9AE}" pid="16" name="_ReviewingToolsShownOnce">
    <vt:lpwstr/>
  </property>
</Properties>
</file>